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7851FE51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836E5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30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2DEC9EDD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7F643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836E57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660885C1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7F643B">
        <w:rPr>
          <w:rFonts w:ascii="Arial" w:hAnsi="Arial" w:cs="Arial"/>
          <w:color w:val="000000"/>
          <w:sz w:val="24"/>
          <w:szCs w:val="24"/>
        </w:rPr>
        <w:t>1</w:t>
      </w:r>
      <w:r w:rsidR="00836E57">
        <w:rPr>
          <w:rFonts w:ascii="Arial" w:hAnsi="Arial" w:cs="Arial"/>
          <w:color w:val="000000"/>
          <w:sz w:val="24"/>
          <w:szCs w:val="24"/>
        </w:rPr>
        <w:t>9</w:t>
      </w:r>
      <w:r w:rsidR="007F643B">
        <w:rPr>
          <w:rFonts w:ascii="Arial" w:hAnsi="Arial" w:cs="Arial"/>
          <w:color w:val="000000"/>
          <w:sz w:val="24"/>
          <w:szCs w:val="24"/>
        </w:rPr>
        <w:t xml:space="preserve"> de março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836E57">
        <w:rPr>
          <w:rFonts w:ascii="Arial" w:hAnsi="Arial" w:cs="Arial"/>
          <w:color w:val="000000"/>
          <w:sz w:val="24"/>
          <w:szCs w:val="24"/>
        </w:rPr>
        <w:t>09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7F643B">
        <w:rPr>
          <w:rFonts w:ascii="Arial" w:hAnsi="Arial" w:cs="Arial"/>
          <w:color w:val="000000"/>
          <w:sz w:val="24"/>
          <w:szCs w:val="24"/>
        </w:rPr>
        <w:t>2</w:t>
      </w:r>
      <w:r w:rsidR="00836E57">
        <w:rPr>
          <w:rFonts w:ascii="Arial" w:hAnsi="Arial" w:cs="Arial"/>
          <w:color w:val="000000"/>
          <w:sz w:val="24"/>
          <w:szCs w:val="24"/>
        </w:rPr>
        <w:t>4</w:t>
      </w:r>
      <w:r w:rsidR="007F643B">
        <w:rPr>
          <w:rFonts w:ascii="Arial" w:hAnsi="Arial" w:cs="Arial"/>
          <w:color w:val="000000"/>
          <w:sz w:val="24"/>
          <w:szCs w:val="24"/>
        </w:rPr>
        <w:t xml:space="preserve"> de março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836E57">
        <w:rPr>
          <w:rFonts w:ascii="Arial" w:hAnsi="Arial" w:cs="Arial"/>
          <w:color w:val="000000"/>
          <w:sz w:val="24"/>
          <w:szCs w:val="24"/>
        </w:rPr>
        <w:t>09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4A44021A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ED708B">
        <w:rPr>
          <w:rFonts w:ascii="Arial" w:hAnsi="Arial" w:cs="Arial"/>
          <w:b/>
          <w:bCs/>
          <w:color w:val="000000"/>
          <w:sz w:val="24"/>
          <w:szCs w:val="24"/>
        </w:rPr>
        <w:t xml:space="preserve">AQUISIÇÃO DE </w:t>
      </w:r>
      <w:r w:rsidR="00836E57">
        <w:rPr>
          <w:rFonts w:ascii="Arial" w:hAnsi="Arial" w:cs="Arial"/>
          <w:b/>
          <w:bCs/>
          <w:color w:val="000000"/>
          <w:sz w:val="24"/>
          <w:szCs w:val="24"/>
        </w:rPr>
        <w:t>pilhas e baterias</w:t>
      </w:r>
      <w:r w:rsidR="00754847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860124">
        <w:rPr>
          <w:rFonts w:ascii="Arial" w:hAnsi="Arial" w:cs="Arial"/>
          <w:b/>
          <w:bCs/>
          <w:color w:val="000000"/>
          <w:sz w:val="24"/>
          <w:szCs w:val="24"/>
        </w:rPr>
        <w:t xml:space="preserve"> CONFORME TERMO DE REFERENCIA</w:t>
      </w:r>
      <w:r w:rsidRPr="0017679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4751885E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061"/>
        <w:gridCol w:w="1345"/>
        <w:gridCol w:w="1487"/>
      </w:tblGrid>
      <w:tr w:rsidR="00836E57" w14:paraId="29533EC8" w14:textId="77777777" w:rsidTr="00836E57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DE95F2F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CF54A2B" w14:textId="77777777" w:rsidR="00836E57" w:rsidRDefault="00836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92B2107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69EAF02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0ACB2AD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4F4D40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836E57" w14:paraId="4693740D" w14:textId="77777777" w:rsidTr="00836E57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9C50C6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D3BF20" w14:textId="77777777" w:rsidR="00836E57" w:rsidRDefault="00836E57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PILHA ALCALINA PALITO AAA, PACOTE COM 04 UNIDADES 1,5 v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5830EC" w14:textId="77777777" w:rsidR="00836E57" w:rsidRDefault="00836E5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59C924" w14:textId="77777777" w:rsidR="00836E57" w:rsidRDefault="00836E5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pacote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64A23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6F575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57" w14:paraId="3FCCEE10" w14:textId="77777777" w:rsidTr="00836E57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D7FBF4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E98253" w14:textId="77777777" w:rsidR="00836E57" w:rsidRDefault="00836E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PILHA ALCALINA PEQUENA AA 1,5 v embalagem com 04 unidades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399D52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550D4F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pacote.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C6437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CD8DFD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57" w14:paraId="7FBFC439" w14:textId="77777777" w:rsidTr="00836E57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D5BCC5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B7AD0E" w14:textId="77777777" w:rsidR="00836E57" w:rsidRDefault="00836E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BATERIA DE LITIO CR2032 3 V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76C39D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3B0321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3B918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098BA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57" w14:paraId="16C92BAB" w14:textId="77777777" w:rsidTr="00836E57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D7C8CC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3F3152" w14:textId="77777777" w:rsidR="00836E57" w:rsidRDefault="00836E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PILHA ALCALINA 23 A 12V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53F053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37A2AE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68B0B9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5075EF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57" w14:paraId="6755E5EB" w14:textId="77777777" w:rsidTr="00836E57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9CEA6E" w14:textId="77777777" w:rsidR="00836E57" w:rsidRDefault="00836E5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DA575A" w14:textId="77777777" w:rsidR="00836E57" w:rsidRDefault="00836E57">
            <w:pPr>
              <w:snapToGri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625A7C" w14:textId="77777777" w:rsidR="00836E57" w:rsidRDefault="00836E57" w:rsidP="00836E57">
      <w:pPr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09363964" w14:textId="77777777" w:rsidR="00836E57" w:rsidRDefault="00836E57" w:rsidP="00836E57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1. Especificações Técnicas:</w:t>
      </w:r>
    </w:p>
    <w:p w14:paraId="00446BDA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Tipo: Pilha alcalina</w:t>
      </w:r>
    </w:p>
    <w:p w14:paraId="5BEA385A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Voltagem nominal: 1,5V</w:t>
      </w:r>
    </w:p>
    <w:p w14:paraId="4380AA57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Capacidade de alta durabilidade e desempenho estável</w:t>
      </w:r>
    </w:p>
    <w:p w14:paraId="3A13A512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Livre de mercúrio e cádmio, conforme normas ambientais vigentes</w:t>
      </w:r>
    </w:p>
    <w:p w14:paraId="1EB078BC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Adequadas para uso em dispositivos de médio e alto consumo, como controles remotos, relógios, equipamentos eletrônicos e brinquedos</w:t>
      </w:r>
    </w:p>
    <w:p w14:paraId="73148BED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Vida útil de armazenamento mínima de 5 anos</w:t>
      </w:r>
    </w:p>
    <w:p w14:paraId="7648F5CF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Embalagem resistente e segura, contendo informações de validade e lote</w:t>
      </w:r>
    </w:p>
    <w:p w14:paraId="680B09FF" w14:textId="77777777" w:rsidR="00836E57" w:rsidRDefault="00836E57" w:rsidP="00836E57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A8B68F6" w14:textId="77777777" w:rsidR="00836E57" w:rsidRDefault="00836E57" w:rsidP="00836E57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2. Normas e Certificações:</w:t>
      </w:r>
    </w:p>
    <w:p w14:paraId="2146595F" w14:textId="77777777" w:rsidR="00836E57" w:rsidRDefault="00836E57" w:rsidP="00836E57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Produto deve atender às normas técnicas da ABNT ou equivalentes internacionais</w:t>
      </w:r>
    </w:p>
    <w:p w14:paraId="22DF473D" w14:textId="77777777" w:rsidR="00836E57" w:rsidRDefault="00836E57" w:rsidP="00836E57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Certificação do INMETRO ou órgão competente, quando aplicável</w:t>
      </w:r>
    </w:p>
    <w:p w14:paraId="6ABCABB3" w14:textId="77777777" w:rsidR="00836E57" w:rsidRDefault="00836E57" w:rsidP="00836E57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Garantia contra defeitos de fabricação</w:t>
      </w:r>
    </w:p>
    <w:p w14:paraId="6313E93D" w14:textId="77777777" w:rsidR="00836E57" w:rsidRDefault="00836E57" w:rsidP="00836E57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 Condições de Fornecimento:</w:t>
      </w:r>
    </w:p>
    <w:p w14:paraId="0DE7A2A1" w14:textId="77777777" w:rsidR="00836E57" w:rsidRDefault="00836E57" w:rsidP="00836E57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Entrega das pilhas em embalagem lacrada e devidamente identificada</w:t>
      </w:r>
    </w:p>
    <w:p w14:paraId="0A56A952" w14:textId="77777777" w:rsidR="00836E57" w:rsidRDefault="00836E57" w:rsidP="00836E57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Validade mínima de 24 meses a partir da data de entrega</w:t>
      </w:r>
    </w:p>
    <w:p w14:paraId="39AA766C" w14:textId="77777777" w:rsidR="00836E57" w:rsidRDefault="00836E57" w:rsidP="00836E57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 fornecedor deverá garantir a substituição em caso de defeito ou inconformidade com as especificações</w:t>
      </w:r>
    </w:p>
    <w:p w14:paraId="5B8DD996" w14:textId="77777777" w:rsidR="00836E57" w:rsidRDefault="00836E57" w:rsidP="00836E57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6BE12CDA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</w:rPr>
      </w:pPr>
    </w:p>
    <w:p w14:paraId="38828D79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Proposta válida por 30 dias</w:t>
      </w:r>
    </w:p>
    <w:p w14:paraId="037A328D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</w:rPr>
      </w:pPr>
    </w:p>
    <w:p w14:paraId="01F20BAA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Responsável</w:t>
      </w:r>
    </w:p>
    <w:p w14:paraId="676A2C0D" w14:textId="77777777" w:rsidR="009561B5" w:rsidRDefault="009561B5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2A465651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7CDBE17E" w:rsidR="00B729DE" w:rsidRDefault="00ED708B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</w:t>
      </w:r>
      <w:r w:rsidR="00E9242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produto</w:t>
      </w:r>
      <w:r w:rsidR="00E9242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ser</w:t>
      </w:r>
      <w:r w:rsidR="00E92425">
        <w:rPr>
          <w:rFonts w:ascii="Arial" w:hAnsi="Arial" w:cs="Arial"/>
          <w:color w:val="000000"/>
          <w:sz w:val="24"/>
          <w:szCs w:val="24"/>
        </w:rPr>
        <w:t>ão</w:t>
      </w:r>
      <w:r>
        <w:rPr>
          <w:rFonts w:ascii="Arial" w:hAnsi="Arial" w:cs="Arial"/>
          <w:color w:val="000000"/>
          <w:sz w:val="24"/>
          <w:szCs w:val="24"/>
        </w:rPr>
        <w:t xml:space="preserve"> entregue</w:t>
      </w:r>
      <w:r w:rsidR="00E9242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de imediato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no endereço da Câmara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1D8F7F0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</w:t>
      </w:r>
      <w:r w:rsidR="00ED708B">
        <w:rPr>
          <w:rFonts w:ascii="Arial" w:hAnsi="Arial" w:cs="Arial"/>
          <w:color w:val="000000"/>
          <w:sz w:val="24"/>
          <w:szCs w:val="24"/>
        </w:rPr>
        <w:t xml:space="preserve"> a entrega e conferencia do produto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FA09491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10EC2045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B6548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63C72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AFA577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63BC32" w14:textId="77777777" w:rsidR="00ED708B" w:rsidRDefault="00ED708B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984F04" w14:textId="37234AED" w:rsidR="00860124" w:rsidRDefault="00B729DE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</w:t>
      </w:r>
    </w:p>
    <w:p w14:paraId="658D283E" w14:textId="77777777" w:rsidR="00754847" w:rsidRDefault="00754847" w:rsidP="00754847">
      <w:pPr>
        <w:jc w:val="center"/>
        <w:outlineLvl w:val="0"/>
        <w:rPr>
          <w:rFonts w:ascii="Bookman Old Style" w:hAnsi="Bookman Old Style" w:cs="Tahoma"/>
          <w:b/>
          <w:sz w:val="24"/>
          <w:szCs w:val="24"/>
        </w:rPr>
      </w:pPr>
      <w:r>
        <w:rPr>
          <w:rFonts w:ascii="Bookman Old Style" w:hAnsi="Bookman Old Style" w:cs="Tahoma"/>
          <w:b/>
          <w:sz w:val="24"/>
          <w:szCs w:val="24"/>
        </w:rPr>
        <w:t>TERMO DE REFERENCIA</w:t>
      </w:r>
    </w:p>
    <w:p w14:paraId="734DB68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Empresa: ____________________________________________________________</w:t>
      </w:r>
    </w:p>
    <w:p w14:paraId="07612BDF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CNPJ: _______________________________________</w:t>
      </w:r>
    </w:p>
    <w:p w14:paraId="35DCCC2D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Endereço: ____________________________________________________________</w:t>
      </w:r>
    </w:p>
    <w:p w14:paraId="72919CBB" w14:textId="77777777" w:rsidR="00754847" w:rsidRDefault="00754847" w:rsidP="00754847">
      <w:pPr>
        <w:jc w:val="both"/>
        <w:outlineLvl w:val="0"/>
        <w:rPr>
          <w:rFonts w:ascii="Bookman Old Style" w:hAnsi="Bookman Old Style" w:cs="Tahoma"/>
          <w:sz w:val="24"/>
          <w:szCs w:val="24"/>
        </w:rPr>
      </w:pPr>
      <w:r>
        <w:rPr>
          <w:rFonts w:ascii="Bookman Old Style" w:hAnsi="Bookman Old Style" w:cs="Tahoma"/>
          <w:sz w:val="24"/>
          <w:szCs w:val="24"/>
        </w:rPr>
        <w:t>Telefone (____) _______________________________</w:t>
      </w:r>
    </w:p>
    <w:p w14:paraId="5736AF96" w14:textId="77777777" w:rsidR="00754847" w:rsidRDefault="00754847" w:rsidP="00754847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</w:p>
    <w:p w14:paraId="67FAFEDB" w14:textId="77777777" w:rsidR="00754847" w:rsidRDefault="00754847" w:rsidP="00754847">
      <w:pPr>
        <w:jc w:val="center"/>
        <w:rPr>
          <w:lang w:eastAsia="ar-SA"/>
        </w:rPr>
      </w:pPr>
    </w:p>
    <w:p w14:paraId="231010F2" w14:textId="77777777" w:rsidR="00754847" w:rsidRDefault="00754847" w:rsidP="00754847">
      <w:pPr>
        <w:jc w:val="center"/>
        <w:rPr>
          <w:rFonts w:ascii="Bookman Old Style" w:hAnsi="Bookman Old Style"/>
          <w:b/>
          <w:sz w:val="24"/>
          <w:szCs w:val="24"/>
          <w:u w:val="single"/>
          <w:lang w:eastAsia="ar-SA"/>
        </w:rPr>
      </w:pPr>
      <w:r>
        <w:rPr>
          <w:rFonts w:ascii="Bookman Old Style" w:hAnsi="Bookman Old Style"/>
          <w:b/>
          <w:sz w:val="24"/>
          <w:szCs w:val="24"/>
          <w:u w:val="single"/>
          <w:lang w:eastAsia="ar-SA"/>
        </w:rPr>
        <w:t>COTAÇÃO</w:t>
      </w:r>
    </w:p>
    <w:p w14:paraId="0AFC3E5F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061"/>
        <w:gridCol w:w="1345"/>
        <w:gridCol w:w="1487"/>
      </w:tblGrid>
      <w:tr w:rsidR="00836E57" w14:paraId="7376F459" w14:textId="77777777" w:rsidTr="00836E57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09F180DB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0E909D5" w14:textId="77777777" w:rsidR="00836E57" w:rsidRDefault="00836E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72AF3AA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25D29EF2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C2869C1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56DE1A9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836E57" w14:paraId="1CA45BDB" w14:textId="77777777" w:rsidTr="00836E57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588E003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06994C" w14:textId="77777777" w:rsidR="00836E57" w:rsidRDefault="00836E57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PILHA ALCALINA PALITO AAA, PACOTE COM 04 UNIDADES 1,5 v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33DA05" w14:textId="77777777" w:rsidR="00836E57" w:rsidRDefault="00836E5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3FAA63" w14:textId="77777777" w:rsidR="00836E57" w:rsidRDefault="00836E5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pacote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87720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7ED454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57" w14:paraId="38D09E79" w14:textId="77777777" w:rsidTr="00836E57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64A305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CEE093" w14:textId="77777777" w:rsidR="00836E57" w:rsidRDefault="00836E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PILHA ALCALINA PEQUENA AA 1,5 v embalagem com 04 unidades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8A632F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0BDE9D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pacote.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ED06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CDDAB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57" w14:paraId="0568200A" w14:textId="77777777" w:rsidTr="00836E57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5C4806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43CD46" w14:textId="77777777" w:rsidR="00836E57" w:rsidRDefault="00836E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BATERIA DE LITIO CR2032 3 V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26A7A7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FABED5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7D350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F2670D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57" w14:paraId="3B681270" w14:textId="77777777" w:rsidTr="00836E57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A1C999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BF9B46" w14:textId="77777777" w:rsidR="00836E57" w:rsidRDefault="00836E5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PILHA ALCALINA 23 A 12V 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B471BE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7C7166" w14:textId="77777777" w:rsidR="00836E57" w:rsidRDefault="00836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1714B1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1C4D0" w14:textId="77777777" w:rsidR="00836E57" w:rsidRDefault="00836E57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E57" w14:paraId="5CF0E92C" w14:textId="77777777" w:rsidTr="00836E57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983957" w14:textId="77777777" w:rsidR="00836E57" w:rsidRDefault="00836E5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DC929A" w14:textId="77777777" w:rsidR="00836E57" w:rsidRDefault="00836E57">
            <w:pPr>
              <w:snapToGrid w:val="0"/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2E24EA" w14:textId="77777777" w:rsidR="00836E57" w:rsidRDefault="00836E57" w:rsidP="00836E57">
      <w:pPr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024AD604" w14:textId="77777777" w:rsidR="00836E57" w:rsidRDefault="00836E57" w:rsidP="00836E57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1. Especificações Técnicas:</w:t>
      </w:r>
    </w:p>
    <w:p w14:paraId="0C0102FD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Tipo: Pilha alcalina</w:t>
      </w:r>
    </w:p>
    <w:p w14:paraId="1DDC6BD9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Voltagem nominal: 1,5V</w:t>
      </w:r>
    </w:p>
    <w:p w14:paraId="2C221653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Capacidade de alta durabilidade e desempenho estável</w:t>
      </w:r>
    </w:p>
    <w:p w14:paraId="32BF4914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Livre de mercúrio e cádmio, conforme normas ambientais vigentes</w:t>
      </w:r>
    </w:p>
    <w:p w14:paraId="6F635B11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Adequadas para uso em dispositivos de médio e alto consumo, como controles remotos, relógios, equipamentos eletrônicos e brinquedos</w:t>
      </w:r>
    </w:p>
    <w:p w14:paraId="51A998B8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Vida útil de armazenamento mínima de 5 anos</w:t>
      </w:r>
    </w:p>
    <w:p w14:paraId="72549E89" w14:textId="77777777" w:rsidR="00836E57" w:rsidRDefault="00836E57" w:rsidP="00836E57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Embalagem resistente e segura, contendo informações de validade e lote</w:t>
      </w:r>
    </w:p>
    <w:p w14:paraId="3352E9DA" w14:textId="77777777" w:rsidR="00836E57" w:rsidRDefault="00836E57" w:rsidP="00836E57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EE2223F" w14:textId="77777777" w:rsidR="00836E57" w:rsidRDefault="00836E57" w:rsidP="00836E57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2. Normas e Certificações:</w:t>
      </w:r>
    </w:p>
    <w:p w14:paraId="14487A65" w14:textId="77777777" w:rsidR="00836E57" w:rsidRDefault="00836E57" w:rsidP="00836E57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Produto deve atender às normas técnicas da ABNT ou equivalentes internacionais</w:t>
      </w:r>
    </w:p>
    <w:p w14:paraId="3B8C2E50" w14:textId="77777777" w:rsidR="00836E57" w:rsidRDefault="00836E57" w:rsidP="00836E57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Certificação do INMETRO ou órgão competente, quando aplicável</w:t>
      </w:r>
    </w:p>
    <w:p w14:paraId="0BD980B1" w14:textId="77777777" w:rsidR="00836E57" w:rsidRDefault="00836E57" w:rsidP="00836E57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Garantia contra defeitos de fabricação</w:t>
      </w:r>
    </w:p>
    <w:p w14:paraId="322AC0AC" w14:textId="77777777" w:rsidR="00836E57" w:rsidRDefault="00836E57" w:rsidP="00836E57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3. Condições de Fornecimento:</w:t>
      </w:r>
    </w:p>
    <w:p w14:paraId="2D2E4D11" w14:textId="77777777" w:rsidR="00836E57" w:rsidRDefault="00836E57" w:rsidP="00836E57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Entrega das pilhas em embalagem lacrada e devidamente identificada</w:t>
      </w:r>
    </w:p>
    <w:p w14:paraId="644F630F" w14:textId="77777777" w:rsidR="00836E57" w:rsidRDefault="00836E57" w:rsidP="00836E57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Validade mínima de 24 meses a partir da data de entrega</w:t>
      </w:r>
    </w:p>
    <w:p w14:paraId="54982724" w14:textId="77777777" w:rsidR="00836E57" w:rsidRDefault="00836E57" w:rsidP="00836E57">
      <w:pPr>
        <w:numPr>
          <w:ilvl w:val="0"/>
          <w:numId w:val="24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 fornecedor deverá garantir a substituição em caso de defeito ou inconformidade com as especificações</w:t>
      </w:r>
    </w:p>
    <w:p w14:paraId="6C22711C" w14:textId="77777777" w:rsidR="00836E57" w:rsidRDefault="00836E57" w:rsidP="00836E57">
      <w:pPr>
        <w:jc w:val="both"/>
        <w:rPr>
          <w:rFonts w:ascii="Arial" w:hAnsi="Arial" w:cs="Arial"/>
          <w:sz w:val="24"/>
          <w:szCs w:val="24"/>
          <w:lang w:eastAsia="zh-CN"/>
        </w:rPr>
      </w:pPr>
    </w:p>
    <w:p w14:paraId="005A21A2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</w:rPr>
      </w:pPr>
    </w:p>
    <w:p w14:paraId="1CC8EB0B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Proposta válida por 30 dias</w:t>
      </w:r>
    </w:p>
    <w:p w14:paraId="62EDB866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</w:rPr>
      </w:pPr>
    </w:p>
    <w:p w14:paraId="54C7FA25" w14:textId="77777777" w:rsidR="00836E57" w:rsidRDefault="00836E57" w:rsidP="00836E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Responsável</w:t>
      </w:r>
    </w:p>
    <w:p w14:paraId="609034AE" w14:textId="77777777" w:rsidR="00754847" w:rsidRDefault="00754847" w:rsidP="00860124">
      <w:pPr>
        <w:ind w:left="426" w:hanging="426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754847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009CC"/>
    <w:multiLevelType w:val="multilevel"/>
    <w:tmpl w:val="F600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9B5455"/>
    <w:multiLevelType w:val="multilevel"/>
    <w:tmpl w:val="33A6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3F1013"/>
    <w:multiLevelType w:val="multilevel"/>
    <w:tmpl w:val="9F9E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14"/>
  </w:num>
  <w:num w:numId="6">
    <w:abstractNumId w:val="10"/>
  </w:num>
  <w:num w:numId="7">
    <w:abstractNumId w:val="12"/>
  </w:num>
  <w:num w:numId="8">
    <w:abstractNumId w:val="7"/>
  </w:num>
  <w:num w:numId="9">
    <w:abstractNumId w:val="0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13"/>
  </w:num>
  <w:num w:numId="15">
    <w:abstractNumId w:val="3"/>
  </w:num>
  <w:num w:numId="16">
    <w:abstractNumId w:val="15"/>
  </w:num>
  <w:num w:numId="17">
    <w:abstractNumId w:val="2"/>
  </w:num>
  <w:num w:numId="18">
    <w:abstractNumId w:val="4"/>
  </w:num>
  <w:num w:numId="19">
    <w:abstractNumId w:val="19"/>
  </w:num>
  <w:num w:numId="20">
    <w:abstractNumId w:val="6"/>
  </w:num>
  <w:num w:numId="21">
    <w:abstractNumId w:val="18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57CA3"/>
    <w:rsid w:val="0017679A"/>
    <w:rsid w:val="001C61F0"/>
    <w:rsid w:val="00233E3F"/>
    <w:rsid w:val="002535B6"/>
    <w:rsid w:val="00317296"/>
    <w:rsid w:val="00337FDF"/>
    <w:rsid w:val="0034734C"/>
    <w:rsid w:val="00385FB7"/>
    <w:rsid w:val="003B7695"/>
    <w:rsid w:val="004D037E"/>
    <w:rsid w:val="004F0056"/>
    <w:rsid w:val="00503090"/>
    <w:rsid w:val="005108EE"/>
    <w:rsid w:val="005D48F5"/>
    <w:rsid w:val="005E3D75"/>
    <w:rsid w:val="006405FC"/>
    <w:rsid w:val="00681CAA"/>
    <w:rsid w:val="00684DF9"/>
    <w:rsid w:val="0069789B"/>
    <w:rsid w:val="006B4041"/>
    <w:rsid w:val="006D799F"/>
    <w:rsid w:val="0073715E"/>
    <w:rsid w:val="00754847"/>
    <w:rsid w:val="0076155C"/>
    <w:rsid w:val="00767626"/>
    <w:rsid w:val="007F643B"/>
    <w:rsid w:val="008150C7"/>
    <w:rsid w:val="00836E57"/>
    <w:rsid w:val="00860124"/>
    <w:rsid w:val="00865A0B"/>
    <w:rsid w:val="008A50A9"/>
    <w:rsid w:val="009561B5"/>
    <w:rsid w:val="00972920"/>
    <w:rsid w:val="009D6288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E32FB2"/>
    <w:rsid w:val="00E531FE"/>
    <w:rsid w:val="00E92425"/>
    <w:rsid w:val="00ED708B"/>
    <w:rsid w:val="00F03634"/>
    <w:rsid w:val="00F13922"/>
    <w:rsid w:val="00F70563"/>
    <w:rsid w:val="00F874B9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qFormat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860124"/>
    <w:pPr>
      <w:widowControl w:val="0"/>
      <w:suppressLineNumbers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958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5</cp:revision>
  <cp:lastPrinted>2025-02-04T17:10:00Z</cp:lastPrinted>
  <dcterms:created xsi:type="dcterms:W3CDTF">2025-02-04T17:18:00Z</dcterms:created>
  <dcterms:modified xsi:type="dcterms:W3CDTF">2025-03-19T11:59:00Z</dcterms:modified>
  <dc:language>pt-BR</dc:language>
</cp:coreProperties>
</file>