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5ED3E" w14:textId="77777777" w:rsidR="00EE25BC" w:rsidRDefault="00EE25BC" w:rsidP="00EE25BC">
      <w:pPr>
        <w:jc w:val="center"/>
        <w:outlineLvl w:val="0"/>
        <w:rPr>
          <w:rFonts w:ascii="Bookman Old Style" w:hAnsi="Bookman Old Style" w:cs="Tahoma"/>
          <w:b/>
          <w:sz w:val="24"/>
          <w:szCs w:val="24"/>
        </w:rPr>
      </w:pPr>
      <w:r>
        <w:rPr>
          <w:rFonts w:ascii="Bookman Old Style" w:hAnsi="Bookman Old Style" w:cs="Tahoma"/>
          <w:b/>
          <w:sz w:val="24"/>
          <w:szCs w:val="24"/>
        </w:rPr>
        <w:t>TERMO DE REFERENCIA</w:t>
      </w:r>
    </w:p>
    <w:p w14:paraId="6E42B112" w14:textId="77777777" w:rsidR="00EE25BC" w:rsidRDefault="00EE25BC" w:rsidP="00EE25BC">
      <w:pPr>
        <w:jc w:val="center"/>
        <w:rPr>
          <w:rFonts w:ascii="Bookman Old Style" w:hAnsi="Bookman Old Style"/>
          <w:b/>
          <w:sz w:val="24"/>
          <w:szCs w:val="24"/>
          <w:u w:val="single"/>
          <w:lang w:eastAsia="ar-SA"/>
        </w:rPr>
      </w:pPr>
      <w:r>
        <w:rPr>
          <w:rFonts w:ascii="Bookman Old Style" w:hAnsi="Bookman Old Style"/>
          <w:b/>
          <w:sz w:val="24"/>
          <w:szCs w:val="24"/>
          <w:u w:val="single"/>
          <w:lang w:eastAsia="ar-SA"/>
        </w:rPr>
        <w:t>COTAÇÃO</w:t>
      </w:r>
    </w:p>
    <w:p w14:paraId="0F8FF375" w14:textId="1F2FDF8B" w:rsidR="00EE25BC" w:rsidRDefault="00EE25BC" w:rsidP="00EF681C">
      <w:pPr>
        <w:jc w:val="both"/>
        <w:rPr>
          <w:rFonts w:ascii="Bookman Old Style" w:hAnsi="Bookman Old Style"/>
          <w:sz w:val="24"/>
          <w:szCs w:val="24"/>
          <w:lang w:eastAsia="ar-SA"/>
        </w:rPr>
      </w:pPr>
    </w:p>
    <w:p w14:paraId="0A9FAABF" w14:textId="0B13BD2D" w:rsidR="00EF681C" w:rsidRPr="00EF681C" w:rsidRDefault="00EF681C" w:rsidP="00EF681C">
      <w:pPr>
        <w:jc w:val="both"/>
        <w:rPr>
          <w:rFonts w:ascii="Arial" w:hAnsi="Arial" w:cs="Arial"/>
          <w:sz w:val="24"/>
          <w:szCs w:val="24"/>
          <w:lang w:eastAsia="ar-SA"/>
        </w:rPr>
      </w:pPr>
      <w:r w:rsidRPr="00EF681C">
        <w:rPr>
          <w:rFonts w:ascii="Arial" w:hAnsi="Arial" w:cs="Arial"/>
          <w:sz w:val="24"/>
          <w:szCs w:val="24"/>
        </w:rPr>
        <w:t xml:space="preserve">Contratação de empresa para </w:t>
      </w:r>
      <w:r w:rsidRPr="00EF681C">
        <w:rPr>
          <w:rStyle w:val="Forte"/>
          <w:rFonts w:ascii="Arial" w:hAnsi="Arial" w:cs="Arial"/>
          <w:b w:val="0"/>
          <w:bCs w:val="0"/>
          <w:sz w:val="24"/>
          <w:szCs w:val="24"/>
        </w:rPr>
        <w:t>fornecimento parcelado de água mineral, copos descartáveis e Gás Liquefeito de Petróleo (GLP – botijão de 13 kg)</w:t>
      </w:r>
      <w:r w:rsidRPr="00EF681C">
        <w:rPr>
          <w:rFonts w:ascii="Arial" w:hAnsi="Arial" w:cs="Arial"/>
          <w:b/>
          <w:bCs/>
          <w:sz w:val="24"/>
          <w:szCs w:val="24"/>
        </w:rPr>
        <w:t>,</w:t>
      </w:r>
      <w:r w:rsidRPr="00EF681C">
        <w:rPr>
          <w:rFonts w:ascii="Arial" w:hAnsi="Arial" w:cs="Arial"/>
          <w:sz w:val="24"/>
          <w:szCs w:val="24"/>
        </w:rPr>
        <w:t xml:space="preserve"> destinados ao atendimento das necessidades da Câmara Municipal de Charqueada/SP, conforme condições, quantidades estimadas e especificações técnicas estabelecidas neste Termo de Referência.</w:t>
      </w:r>
    </w:p>
    <w:tbl>
      <w:tblPr>
        <w:tblW w:w="10005" w:type="dxa"/>
        <w:jc w:val="center"/>
        <w:tblLayout w:type="fixed"/>
        <w:tblCellMar>
          <w:left w:w="70" w:type="dxa"/>
          <w:right w:w="70" w:type="dxa"/>
        </w:tblCellMar>
        <w:tblLook w:val="04A0" w:firstRow="1" w:lastRow="0" w:firstColumn="1" w:lastColumn="0" w:noHBand="0" w:noVBand="1"/>
      </w:tblPr>
      <w:tblGrid>
        <w:gridCol w:w="650"/>
        <w:gridCol w:w="4677"/>
        <w:gridCol w:w="821"/>
        <w:gridCol w:w="1174"/>
        <w:gridCol w:w="1232"/>
        <w:gridCol w:w="1451"/>
      </w:tblGrid>
      <w:tr w:rsidR="00EE25BC" w14:paraId="42B5C2C2" w14:textId="77777777" w:rsidTr="002A2805">
        <w:trPr>
          <w:trHeight w:val="285"/>
          <w:jc w:val="center"/>
        </w:trPr>
        <w:tc>
          <w:tcPr>
            <w:tcW w:w="650" w:type="dxa"/>
            <w:tcBorders>
              <w:top w:val="single" w:sz="12" w:space="0" w:color="000000"/>
              <w:left w:val="single" w:sz="12" w:space="0" w:color="000000"/>
              <w:bottom w:val="single" w:sz="12" w:space="0" w:color="000000"/>
              <w:right w:val="single" w:sz="12" w:space="0" w:color="000000"/>
            </w:tcBorders>
            <w:vAlign w:val="bottom"/>
            <w:hideMark/>
          </w:tcPr>
          <w:p w14:paraId="207B82FB" w14:textId="77777777" w:rsidR="00EE25BC" w:rsidRDefault="00EE25BC">
            <w:pPr>
              <w:widowControl w:val="0"/>
              <w:jc w:val="center"/>
              <w:rPr>
                <w:rFonts w:ascii="Arial" w:hAnsi="Arial" w:cs="Arial"/>
                <w:b/>
                <w:bCs/>
                <w:sz w:val="24"/>
                <w:szCs w:val="24"/>
                <w:lang w:eastAsia="en-US"/>
              </w:rPr>
            </w:pPr>
            <w:r>
              <w:rPr>
                <w:rFonts w:ascii="Arial" w:hAnsi="Arial" w:cs="Arial"/>
                <w:b/>
                <w:bCs/>
                <w:sz w:val="24"/>
                <w:szCs w:val="24"/>
              </w:rPr>
              <w:t>Item</w:t>
            </w:r>
          </w:p>
        </w:tc>
        <w:tc>
          <w:tcPr>
            <w:tcW w:w="4677" w:type="dxa"/>
            <w:tcBorders>
              <w:top w:val="single" w:sz="12" w:space="0" w:color="000000"/>
              <w:left w:val="single" w:sz="12" w:space="0" w:color="000000"/>
              <w:bottom w:val="single" w:sz="12" w:space="0" w:color="000000"/>
              <w:right w:val="single" w:sz="12" w:space="0" w:color="000000"/>
            </w:tcBorders>
            <w:vAlign w:val="bottom"/>
            <w:hideMark/>
          </w:tcPr>
          <w:p w14:paraId="3D5CA8DB" w14:textId="77777777" w:rsidR="00EE25BC" w:rsidRDefault="00EE25BC">
            <w:pPr>
              <w:widowControl w:val="0"/>
              <w:rPr>
                <w:rFonts w:ascii="Arial" w:hAnsi="Arial" w:cs="Arial"/>
                <w:b/>
                <w:bCs/>
                <w:sz w:val="24"/>
                <w:szCs w:val="24"/>
              </w:rPr>
            </w:pPr>
            <w:r>
              <w:rPr>
                <w:rFonts w:ascii="Arial" w:hAnsi="Arial" w:cs="Arial"/>
                <w:b/>
                <w:bCs/>
                <w:sz w:val="24"/>
                <w:szCs w:val="24"/>
              </w:rPr>
              <w:t>Descrição / Especificações Mínimas:</w:t>
            </w:r>
          </w:p>
        </w:tc>
        <w:tc>
          <w:tcPr>
            <w:tcW w:w="821" w:type="dxa"/>
            <w:tcBorders>
              <w:top w:val="single" w:sz="12" w:space="0" w:color="000000"/>
              <w:left w:val="single" w:sz="12" w:space="0" w:color="000000"/>
              <w:bottom w:val="single" w:sz="12" w:space="0" w:color="000000"/>
              <w:right w:val="single" w:sz="12" w:space="0" w:color="000000"/>
            </w:tcBorders>
            <w:vAlign w:val="bottom"/>
            <w:hideMark/>
          </w:tcPr>
          <w:p w14:paraId="26C6B2F3" w14:textId="77777777" w:rsidR="00EE25BC" w:rsidRDefault="00EE25BC">
            <w:pPr>
              <w:widowControl w:val="0"/>
              <w:jc w:val="center"/>
              <w:rPr>
                <w:rFonts w:ascii="Arial" w:hAnsi="Arial" w:cs="Arial"/>
                <w:b/>
                <w:bCs/>
                <w:sz w:val="24"/>
                <w:szCs w:val="24"/>
              </w:rPr>
            </w:pPr>
            <w:r>
              <w:rPr>
                <w:rFonts w:ascii="Arial" w:hAnsi="Arial" w:cs="Arial"/>
                <w:b/>
                <w:bCs/>
                <w:sz w:val="24"/>
                <w:szCs w:val="24"/>
              </w:rPr>
              <w:t>Qtde.</w:t>
            </w:r>
          </w:p>
        </w:tc>
        <w:tc>
          <w:tcPr>
            <w:tcW w:w="1174" w:type="dxa"/>
            <w:tcBorders>
              <w:top w:val="single" w:sz="12" w:space="0" w:color="000000"/>
              <w:left w:val="single" w:sz="12" w:space="0" w:color="000000"/>
              <w:bottom w:val="single" w:sz="12" w:space="0" w:color="000000"/>
              <w:right w:val="single" w:sz="12" w:space="0" w:color="000000"/>
            </w:tcBorders>
            <w:vAlign w:val="bottom"/>
            <w:hideMark/>
          </w:tcPr>
          <w:p w14:paraId="2FCBE281" w14:textId="77777777" w:rsidR="00EE25BC" w:rsidRDefault="00EE25BC">
            <w:pPr>
              <w:widowControl w:val="0"/>
              <w:jc w:val="center"/>
              <w:rPr>
                <w:rFonts w:ascii="Arial" w:hAnsi="Arial" w:cs="Arial"/>
                <w:b/>
                <w:bCs/>
                <w:sz w:val="24"/>
                <w:szCs w:val="24"/>
              </w:rPr>
            </w:pPr>
            <w:r>
              <w:rPr>
                <w:rFonts w:ascii="Arial" w:hAnsi="Arial" w:cs="Arial"/>
                <w:b/>
                <w:bCs/>
                <w:sz w:val="24"/>
                <w:szCs w:val="24"/>
              </w:rPr>
              <w:t>Unid.</w:t>
            </w:r>
          </w:p>
        </w:tc>
        <w:tc>
          <w:tcPr>
            <w:tcW w:w="1232" w:type="dxa"/>
            <w:tcBorders>
              <w:top w:val="single" w:sz="12" w:space="0" w:color="000000"/>
              <w:left w:val="single" w:sz="12" w:space="0" w:color="000000"/>
              <w:bottom w:val="single" w:sz="12" w:space="0" w:color="000000"/>
              <w:right w:val="single" w:sz="12" w:space="0" w:color="000000"/>
            </w:tcBorders>
            <w:hideMark/>
          </w:tcPr>
          <w:p w14:paraId="3BBD3A9E" w14:textId="77777777" w:rsidR="00EE25BC" w:rsidRDefault="00EE25BC">
            <w:pPr>
              <w:widowControl w:val="0"/>
              <w:jc w:val="center"/>
              <w:rPr>
                <w:rFonts w:ascii="Arial" w:hAnsi="Arial" w:cs="Arial"/>
                <w:b/>
                <w:bCs/>
                <w:sz w:val="24"/>
                <w:szCs w:val="24"/>
              </w:rPr>
            </w:pPr>
            <w:r>
              <w:rPr>
                <w:rFonts w:ascii="Arial" w:hAnsi="Arial" w:cs="Arial"/>
                <w:b/>
                <w:bCs/>
                <w:sz w:val="24"/>
                <w:szCs w:val="24"/>
              </w:rPr>
              <w:t>Valor Unitário</w:t>
            </w:r>
          </w:p>
        </w:tc>
        <w:tc>
          <w:tcPr>
            <w:tcW w:w="1451" w:type="dxa"/>
            <w:tcBorders>
              <w:top w:val="single" w:sz="12" w:space="0" w:color="000000"/>
              <w:left w:val="single" w:sz="12" w:space="0" w:color="000000"/>
              <w:bottom w:val="single" w:sz="12" w:space="0" w:color="000000"/>
              <w:right w:val="single" w:sz="12" w:space="0" w:color="000000"/>
            </w:tcBorders>
            <w:hideMark/>
          </w:tcPr>
          <w:p w14:paraId="657E8B60" w14:textId="77777777" w:rsidR="00EE25BC" w:rsidRDefault="00EE25BC">
            <w:pPr>
              <w:widowControl w:val="0"/>
              <w:jc w:val="center"/>
              <w:rPr>
                <w:rFonts w:ascii="Arial" w:hAnsi="Arial" w:cs="Arial"/>
                <w:b/>
                <w:bCs/>
                <w:sz w:val="24"/>
                <w:szCs w:val="24"/>
              </w:rPr>
            </w:pPr>
            <w:r>
              <w:rPr>
                <w:rFonts w:ascii="Arial" w:hAnsi="Arial" w:cs="Arial"/>
                <w:b/>
                <w:bCs/>
                <w:sz w:val="24"/>
                <w:szCs w:val="24"/>
              </w:rPr>
              <w:t>Valor Total</w:t>
            </w:r>
          </w:p>
        </w:tc>
      </w:tr>
      <w:tr w:rsidR="00EE25BC" w14:paraId="41400972" w14:textId="77777777" w:rsidTr="002A2805">
        <w:trPr>
          <w:trHeight w:val="225"/>
          <w:jc w:val="center"/>
        </w:trPr>
        <w:tc>
          <w:tcPr>
            <w:tcW w:w="650" w:type="dxa"/>
            <w:tcBorders>
              <w:top w:val="single" w:sz="12" w:space="0" w:color="000000"/>
              <w:left w:val="single" w:sz="12" w:space="0" w:color="000000"/>
              <w:bottom w:val="single" w:sz="12" w:space="0" w:color="000000"/>
              <w:right w:val="single" w:sz="12" w:space="0" w:color="000000"/>
            </w:tcBorders>
            <w:vAlign w:val="center"/>
            <w:hideMark/>
          </w:tcPr>
          <w:p w14:paraId="51FD60FF" w14:textId="77777777" w:rsidR="00EE25BC" w:rsidRDefault="00EE25BC">
            <w:pPr>
              <w:widowControl w:val="0"/>
              <w:jc w:val="center"/>
              <w:rPr>
                <w:rFonts w:ascii="Bookman Old Style" w:hAnsi="Bookman Old Style" w:cs="Times New Roman"/>
                <w:sz w:val="20"/>
                <w:szCs w:val="20"/>
              </w:rPr>
            </w:pPr>
            <w:r>
              <w:rPr>
                <w:rFonts w:ascii="Bookman Old Style" w:hAnsi="Bookman Old Style" w:cs="Arial"/>
                <w:sz w:val="20"/>
                <w:szCs w:val="20"/>
              </w:rPr>
              <w:t>01</w:t>
            </w:r>
          </w:p>
        </w:tc>
        <w:tc>
          <w:tcPr>
            <w:tcW w:w="4677" w:type="dxa"/>
            <w:tcBorders>
              <w:top w:val="single" w:sz="12" w:space="0" w:color="000000"/>
              <w:left w:val="single" w:sz="12" w:space="0" w:color="000000"/>
              <w:bottom w:val="single" w:sz="12" w:space="0" w:color="000000"/>
              <w:right w:val="single" w:sz="12" w:space="0" w:color="000000"/>
            </w:tcBorders>
            <w:vAlign w:val="center"/>
            <w:hideMark/>
          </w:tcPr>
          <w:p w14:paraId="007EEC49" w14:textId="6BEF51DB" w:rsidR="00EE25BC" w:rsidRDefault="00064EFA">
            <w:pPr>
              <w:widowControl w:val="0"/>
              <w:jc w:val="both"/>
              <w:rPr>
                <w:rFonts w:ascii="Bookman Old Style" w:hAnsi="Bookman Old Style"/>
                <w:sz w:val="20"/>
                <w:szCs w:val="20"/>
              </w:rPr>
            </w:pPr>
            <w:r>
              <w:t>Água mineral natural potável, sem gás, acondicionada em galão retornável de 10 (dez) litros, fabricado em material atóxico, lacrado, com validade mínima de 80% no ato da entrega, proveniente de fonte devidamente registrada na ANVISA, própria para consumo humano.</w:t>
            </w:r>
          </w:p>
        </w:tc>
        <w:tc>
          <w:tcPr>
            <w:tcW w:w="821" w:type="dxa"/>
            <w:tcBorders>
              <w:top w:val="single" w:sz="12" w:space="0" w:color="000000"/>
              <w:left w:val="single" w:sz="12" w:space="0" w:color="000000"/>
              <w:bottom w:val="single" w:sz="12" w:space="0" w:color="000000"/>
              <w:right w:val="single" w:sz="12" w:space="0" w:color="000000"/>
            </w:tcBorders>
            <w:vAlign w:val="center"/>
            <w:hideMark/>
          </w:tcPr>
          <w:p w14:paraId="203B513D" w14:textId="77777777" w:rsidR="00EE25BC" w:rsidRDefault="00EE25BC">
            <w:pPr>
              <w:widowControl w:val="0"/>
              <w:jc w:val="center"/>
              <w:rPr>
                <w:rFonts w:ascii="Bookman Old Style" w:hAnsi="Bookman Old Style"/>
                <w:sz w:val="20"/>
                <w:szCs w:val="20"/>
              </w:rPr>
            </w:pPr>
            <w:r>
              <w:rPr>
                <w:rFonts w:ascii="Bookman Old Style" w:hAnsi="Bookman Old Style" w:cs="Arial"/>
                <w:sz w:val="20"/>
                <w:szCs w:val="20"/>
              </w:rPr>
              <w:t>200</w:t>
            </w:r>
          </w:p>
        </w:tc>
        <w:tc>
          <w:tcPr>
            <w:tcW w:w="1174" w:type="dxa"/>
            <w:tcBorders>
              <w:top w:val="single" w:sz="12" w:space="0" w:color="000000"/>
              <w:left w:val="single" w:sz="12" w:space="0" w:color="000000"/>
              <w:bottom w:val="single" w:sz="12" w:space="0" w:color="000000"/>
              <w:right w:val="single" w:sz="12" w:space="0" w:color="000000"/>
            </w:tcBorders>
            <w:vAlign w:val="center"/>
            <w:hideMark/>
          </w:tcPr>
          <w:p w14:paraId="1EA844CA" w14:textId="77777777" w:rsidR="00EE25BC" w:rsidRDefault="00EE25BC">
            <w:pPr>
              <w:widowControl w:val="0"/>
              <w:jc w:val="center"/>
              <w:rPr>
                <w:rFonts w:ascii="Bookman Old Style" w:hAnsi="Bookman Old Style"/>
                <w:sz w:val="20"/>
                <w:szCs w:val="20"/>
              </w:rPr>
            </w:pPr>
            <w:r>
              <w:rPr>
                <w:rFonts w:ascii="Bookman Old Style" w:hAnsi="Bookman Old Style" w:cs="Arial"/>
                <w:sz w:val="20"/>
                <w:szCs w:val="20"/>
              </w:rPr>
              <w:t>GALÕES</w:t>
            </w:r>
          </w:p>
        </w:tc>
        <w:tc>
          <w:tcPr>
            <w:tcW w:w="1232" w:type="dxa"/>
            <w:tcBorders>
              <w:top w:val="single" w:sz="12" w:space="0" w:color="000000"/>
              <w:left w:val="single" w:sz="12" w:space="0" w:color="000000"/>
              <w:bottom w:val="single" w:sz="12" w:space="0" w:color="000000"/>
              <w:right w:val="single" w:sz="12" w:space="0" w:color="000000"/>
            </w:tcBorders>
          </w:tcPr>
          <w:p w14:paraId="3863BE21" w14:textId="77777777" w:rsidR="00EE25BC" w:rsidRDefault="00EE25BC">
            <w:pPr>
              <w:widowControl w:val="0"/>
              <w:jc w:val="center"/>
              <w:rPr>
                <w:rFonts w:ascii="Bookman Old Style" w:hAnsi="Bookman Old Style" w:cs="Arial"/>
                <w:sz w:val="20"/>
                <w:szCs w:val="20"/>
              </w:rPr>
            </w:pPr>
          </w:p>
        </w:tc>
        <w:tc>
          <w:tcPr>
            <w:tcW w:w="1451" w:type="dxa"/>
            <w:tcBorders>
              <w:top w:val="single" w:sz="12" w:space="0" w:color="000000"/>
              <w:left w:val="single" w:sz="12" w:space="0" w:color="000000"/>
              <w:bottom w:val="single" w:sz="12" w:space="0" w:color="000000"/>
              <w:right w:val="single" w:sz="12" w:space="0" w:color="000000"/>
            </w:tcBorders>
          </w:tcPr>
          <w:p w14:paraId="6581D7C8" w14:textId="77777777" w:rsidR="00EE25BC" w:rsidRDefault="00EE25BC">
            <w:pPr>
              <w:widowControl w:val="0"/>
              <w:jc w:val="center"/>
              <w:rPr>
                <w:rFonts w:ascii="Bookman Old Style" w:hAnsi="Bookman Old Style" w:cs="Arial"/>
                <w:sz w:val="20"/>
                <w:szCs w:val="20"/>
              </w:rPr>
            </w:pPr>
          </w:p>
        </w:tc>
      </w:tr>
      <w:tr w:rsidR="00EE25BC" w14:paraId="62CFCE24" w14:textId="77777777" w:rsidTr="002A2805">
        <w:trPr>
          <w:trHeight w:val="225"/>
          <w:jc w:val="center"/>
        </w:trPr>
        <w:tc>
          <w:tcPr>
            <w:tcW w:w="650" w:type="dxa"/>
            <w:tcBorders>
              <w:top w:val="single" w:sz="12" w:space="0" w:color="000000"/>
              <w:left w:val="single" w:sz="12" w:space="0" w:color="000000"/>
              <w:bottom w:val="single" w:sz="12" w:space="0" w:color="000000"/>
              <w:right w:val="single" w:sz="12" w:space="0" w:color="000000"/>
            </w:tcBorders>
            <w:vAlign w:val="center"/>
            <w:hideMark/>
          </w:tcPr>
          <w:p w14:paraId="50B72292" w14:textId="77777777" w:rsidR="00EE25BC" w:rsidRDefault="00EE25BC">
            <w:pPr>
              <w:widowControl w:val="0"/>
              <w:jc w:val="center"/>
              <w:rPr>
                <w:rFonts w:ascii="Bookman Old Style" w:hAnsi="Bookman Old Style" w:cs="Times New Roman"/>
                <w:sz w:val="20"/>
                <w:szCs w:val="20"/>
              </w:rPr>
            </w:pPr>
            <w:r>
              <w:rPr>
                <w:rFonts w:ascii="Bookman Old Style" w:hAnsi="Bookman Old Style" w:cs="Arial"/>
                <w:sz w:val="20"/>
                <w:szCs w:val="20"/>
              </w:rPr>
              <w:t>02</w:t>
            </w:r>
          </w:p>
        </w:tc>
        <w:tc>
          <w:tcPr>
            <w:tcW w:w="4677" w:type="dxa"/>
            <w:tcBorders>
              <w:top w:val="single" w:sz="12" w:space="0" w:color="000000"/>
              <w:left w:val="single" w:sz="12" w:space="0" w:color="000000"/>
              <w:bottom w:val="single" w:sz="12" w:space="0" w:color="000000"/>
              <w:right w:val="single" w:sz="12" w:space="0" w:color="000000"/>
            </w:tcBorders>
            <w:vAlign w:val="center"/>
            <w:hideMark/>
          </w:tcPr>
          <w:p w14:paraId="1CB611CF" w14:textId="4FC68B73" w:rsidR="00EE25BC" w:rsidRDefault="00064EFA">
            <w:pPr>
              <w:widowControl w:val="0"/>
              <w:jc w:val="both"/>
              <w:rPr>
                <w:rFonts w:ascii="Bookman Old Style" w:hAnsi="Bookman Old Style"/>
                <w:sz w:val="20"/>
                <w:szCs w:val="20"/>
              </w:rPr>
            </w:pPr>
            <w:r>
              <w:t>Água mineral natural potável, com gás, acondicionada em garrafas plásticas de 500 ml, lacradas, embaladas em fardo contendo 12 (doze) unidades, com validade mínima de 80% no ato da entrega, proveniente de fonte devidamente registrada na ANVISA.</w:t>
            </w:r>
          </w:p>
        </w:tc>
        <w:tc>
          <w:tcPr>
            <w:tcW w:w="821" w:type="dxa"/>
            <w:tcBorders>
              <w:top w:val="single" w:sz="12" w:space="0" w:color="000000"/>
              <w:left w:val="single" w:sz="12" w:space="0" w:color="000000"/>
              <w:bottom w:val="single" w:sz="12" w:space="0" w:color="000000"/>
              <w:right w:val="single" w:sz="12" w:space="0" w:color="000000"/>
            </w:tcBorders>
            <w:vAlign w:val="center"/>
            <w:hideMark/>
          </w:tcPr>
          <w:p w14:paraId="0FD5F2B7" w14:textId="77777777" w:rsidR="00EE25BC" w:rsidRDefault="00EE25BC">
            <w:pPr>
              <w:widowControl w:val="0"/>
              <w:jc w:val="center"/>
              <w:rPr>
                <w:rFonts w:ascii="Bookman Old Style" w:hAnsi="Bookman Old Style"/>
                <w:sz w:val="20"/>
                <w:szCs w:val="20"/>
              </w:rPr>
            </w:pPr>
            <w:r>
              <w:rPr>
                <w:rFonts w:ascii="Bookman Old Style" w:hAnsi="Bookman Old Style" w:cs="Arial"/>
                <w:sz w:val="20"/>
                <w:szCs w:val="20"/>
              </w:rPr>
              <w:t>250</w:t>
            </w:r>
          </w:p>
        </w:tc>
        <w:tc>
          <w:tcPr>
            <w:tcW w:w="1174" w:type="dxa"/>
            <w:tcBorders>
              <w:top w:val="single" w:sz="12" w:space="0" w:color="000000"/>
              <w:left w:val="single" w:sz="12" w:space="0" w:color="000000"/>
              <w:bottom w:val="single" w:sz="12" w:space="0" w:color="000000"/>
              <w:right w:val="single" w:sz="12" w:space="0" w:color="000000"/>
            </w:tcBorders>
            <w:vAlign w:val="center"/>
            <w:hideMark/>
          </w:tcPr>
          <w:p w14:paraId="1DCD1905" w14:textId="77777777" w:rsidR="00EE25BC" w:rsidRDefault="00EE25BC">
            <w:pPr>
              <w:widowControl w:val="0"/>
              <w:jc w:val="center"/>
              <w:rPr>
                <w:rFonts w:ascii="Bookman Old Style" w:hAnsi="Bookman Old Style"/>
                <w:sz w:val="20"/>
                <w:szCs w:val="20"/>
              </w:rPr>
            </w:pPr>
            <w:r>
              <w:rPr>
                <w:rFonts w:ascii="Bookman Old Style" w:hAnsi="Bookman Old Style" w:cs="Arial"/>
                <w:sz w:val="20"/>
                <w:szCs w:val="20"/>
              </w:rPr>
              <w:t>FARDOS</w:t>
            </w:r>
          </w:p>
        </w:tc>
        <w:tc>
          <w:tcPr>
            <w:tcW w:w="1232" w:type="dxa"/>
            <w:tcBorders>
              <w:top w:val="single" w:sz="12" w:space="0" w:color="000000"/>
              <w:left w:val="single" w:sz="12" w:space="0" w:color="000000"/>
              <w:bottom w:val="single" w:sz="12" w:space="0" w:color="000000"/>
              <w:right w:val="single" w:sz="12" w:space="0" w:color="000000"/>
            </w:tcBorders>
          </w:tcPr>
          <w:p w14:paraId="604593AE" w14:textId="77777777" w:rsidR="00EE25BC" w:rsidRDefault="00EE25BC">
            <w:pPr>
              <w:widowControl w:val="0"/>
              <w:jc w:val="center"/>
              <w:rPr>
                <w:rFonts w:ascii="Bookman Old Style" w:hAnsi="Bookman Old Style" w:cs="Arial"/>
                <w:sz w:val="20"/>
                <w:szCs w:val="20"/>
              </w:rPr>
            </w:pPr>
          </w:p>
        </w:tc>
        <w:tc>
          <w:tcPr>
            <w:tcW w:w="1451" w:type="dxa"/>
            <w:tcBorders>
              <w:top w:val="single" w:sz="12" w:space="0" w:color="000000"/>
              <w:left w:val="single" w:sz="12" w:space="0" w:color="000000"/>
              <w:bottom w:val="single" w:sz="12" w:space="0" w:color="000000"/>
              <w:right w:val="single" w:sz="12" w:space="0" w:color="000000"/>
            </w:tcBorders>
          </w:tcPr>
          <w:p w14:paraId="683F6342" w14:textId="77777777" w:rsidR="00EE25BC" w:rsidRDefault="00EE25BC">
            <w:pPr>
              <w:widowControl w:val="0"/>
              <w:jc w:val="center"/>
              <w:rPr>
                <w:rFonts w:ascii="Bookman Old Style" w:hAnsi="Bookman Old Style" w:cs="Arial"/>
                <w:sz w:val="20"/>
                <w:szCs w:val="20"/>
              </w:rPr>
            </w:pPr>
          </w:p>
        </w:tc>
      </w:tr>
      <w:tr w:rsidR="00EE25BC" w14:paraId="09F8D1A3" w14:textId="77777777" w:rsidTr="002A2805">
        <w:trPr>
          <w:trHeight w:val="225"/>
          <w:jc w:val="center"/>
        </w:trPr>
        <w:tc>
          <w:tcPr>
            <w:tcW w:w="650" w:type="dxa"/>
            <w:tcBorders>
              <w:top w:val="single" w:sz="12" w:space="0" w:color="000000"/>
              <w:left w:val="single" w:sz="12" w:space="0" w:color="000000"/>
              <w:bottom w:val="single" w:sz="12" w:space="0" w:color="000000"/>
              <w:right w:val="single" w:sz="12" w:space="0" w:color="000000"/>
            </w:tcBorders>
            <w:vAlign w:val="center"/>
            <w:hideMark/>
          </w:tcPr>
          <w:p w14:paraId="59241BE2" w14:textId="77777777" w:rsidR="00EE25BC" w:rsidRDefault="00EE25BC">
            <w:pPr>
              <w:widowControl w:val="0"/>
              <w:jc w:val="center"/>
              <w:rPr>
                <w:rFonts w:ascii="Bookman Old Style" w:hAnsi="Bookman Old Style" w:cs="Times New Roman"/>
                <w:sz w:val="20"/>
                <w:szCs w:val="20"/>
              </w:rPr>
            </w:pPr>
            <w:r>
              <w:rPr>
                <w:rFonts w:ascii="Bookman Old Style" w:hAnsi="Bookman Old Style" w:cs="Arial"/>
                <w:sz w:val="20"/>
                <w:szCs w:val="20"/>
              </w:rPr>
              <w:t>03</w:t>
            </w:r>
          </w:p>
        </w:tc>
        <w:tc>
          <w:tcPr>
            <w:tcW w:w="4677" w:type="dxa"/>
            <w:tcBorders>
              <w:top w:val="single" w:sz="12" w:space="0" w:color="000000"/>
              <w:left w:val="single" w:sz="12" w:space="0" w:color="000000"/>
              <w:bottom w:val="single" w:sz="12" w:space="0" w:color="000000"/>
              <w:right w:val="single" w:sz="12" w:space="0" w:color="000000"/>
            </w:tcBorders>
            <w:vAlign w:val="center"/>
            <w:hideMark/>
          </w:tcPr>
          <w:p w14:paraId="594EA104" w14:textId="6046EFD7" w:rsidR="00EE25BC" w:rsidRDefault="00064EFA">
            <w:pPr>
              <w:widowControl w:val="0"/>
              <w:jc w:val="both"/>
              <w:rPr>
                <w:rFonts w:ascii="Bookman Old Style" w:hAnsi="Bookman Old Style"/>
                <w:sz w:val="20"/>
                <w:szCs w:val="20"/>
              </w:rPr>
            </w:pPr>
            <w:r>
              <w:t>Água mineral natural potável, sem gás, acondicionada em garrafas plásticas de 500 ml, lacradas, embaladas em fardo contendo 12 (doze) unidades, com validade mínima de 80% no ato da entrega, proveniente de fonte devidamente registrada na ANVISA.</w:t>
            </w:r>
          </w:p>
        </w:tc>
        <w:tc>
          <w:tcPr>
            <w:tcW w:w="821" w:type="dxa"/>
            <w:tcBorders>
              <w:top w:val="single" w:sz="12" w:space="0" w:color="000000"/>
              <w:left w:val="single" w:sz="12" w:space="0" w:color="000000"/>
              <w:bottom w:val="single" w:sz="12" w:space="0" w:color="000000"/>
              <w:right w:val="single" w:sz="12" w:space="0" w:color="000000"/>
            </w:tcBorders>
            <w:vAlign w:val="center"/>
            <w:hideMark/>
          </w:tcPr>
          <w:p w14:paraId="3883F038" w14:textId="77777777" w:rsidR="00EE25BC" w:rsidRDefault="00EE25BC">
            <w:pPr>
              <w:widowControl w:val="0"/>
              <w:jc w:val="center"/>
              <w:rPr>
                <w:rFonts w:ascii="Bookman Old Style" w:hAnsi="Bookman Old Style"/>
                <w:sz w:val="20"/>
                <w:szCs w:val="20"/>
              </w:rPr>
            </w:pPr>
            <w:r>
              <w:rPr>
                <w:rFonts w:ascii="Bookman Old Style" w:hAnsi="Bookman Old Style" w:cs="Arial"/>
                <w:sz w:val="20"/>
                <w:szCs w:val="20"/>
              </w:rPr>
              <w:t>250</w:t>
            </w:r>
          </w:p>
        </w:tc>
        <w:tc>
          <w:tcPr>
            <w:tcW w:w="1174" w:type="dxa"/>
            <w:tcBorders>
              <w:top w:val="single" w:sz="12" w:space="0" w:color="000000"/>
              <w:left w:val="single" w:sz="12" w:space="0" w:color="000000"/>
              <w:bottom w:val="single" w:sz="12" w:space="0" w:color="000000"/>
              <w:right w:val="single" w:sz="12" w:space="0" w:color="000000"/>
            </w:tcBorders>
            <w:vAlign w:val="center"/>
            <w:hideMark/>
          </w:tcPr>
          <w:p w14:paraId="38A35F0C" w14:textId="77777777" w:rsidR="00EE25BC" w:rsidRDefault="00EE25BC">
            <w:pPr>
              <w:widowControl w:val="0"/>
              <w:jc w:val="center"/>
              <w:rPr>
                <w:rFonts w:ascii="Bookman Old Style" w:hAnsi="Bookman Old Style"/>
                <w:sz w:val="20"/>
                <w:szCs w:val="20"/>
              </w:rPr>
            </w:pPr>
            <w:r>
              <w:rPr>
                <w:rFonts w:ascii="Bookman Old Style" w:hAnsi="Bookman Old Style" w:cs="Arial"/>
                <w:sz w:val="20"/>
                <w:szCs w:val="20"/>
              </w:rPr>
              <w:t>FARDOS</w:t>
            </w:r>
          </w:p>
        </w:tc>
        <w:tc>
          <w:tcPr>
            <w:tcW w:w="1232" w:type="dxa"/>
            <w:tcBorders>
              <w:top w:val="single" w:sz="12" w:space="0" w:color="000000"/>
              <w:left w:val="single" w:sz="12" w:space="0" w:color="000000"/>
              <w:bottom w:val="single" w:sz="12" w:space="0" w:color="000000"/>
              <w:right w:val="single" w:sz="12" w:space="0" w:color="000000"/>
            </w:tcBorders>
          </w:tcPr>
          <w:p w14:paraId="6E822CDE" w14:textId="77777777" w:rsidR="00EE25BC" w:rsidRDefault="00EE25BC">
            <w:pPr>
              <w:widowControl w:val="0"/>
              <w:jc w:val="center"/>
              <w:rPr>
                <w:rFonts w:ascii="Bookman Old Style" w:hAnsi="Bookman Old Style" w:cs="Arial"/>
                <w:sz w:val="20"/>
                <w:szCs w:val="20"/>
              </w:rPr>
            </w:pPr>
          </w:p>
        </w:tc>
        <w:tc>
          <w:tcPr>
            <w:tcW w:w="1451" w:type="dxa"/>
            <w:tcBorders>
              <w:top w:val="single" w:sz="12" w:space="0" w:color="000000"/>
              <w:left w:val="single" w:sz="12" w:space="0" w:color="000000"/>
              <w:bottom w:val="single" w:sz="12" w:space="0" w:color="000000"/>
              <w:right w:val="single" w:sz="12" w:space="0" w:color="000000"/>
            </w:tcBorders>
          </w:tcPr>
          <w:p w14:paraId="130034DE" w14:textId="77777777" w:rsidR="00EE25BC" w:rsidRDefault="00EE25BC">
            <w:pPr>
              <w:widowControl w:val="0"/>
              <w:jc w:val="center"/>
              <w:rPr>
                <w:rFonts w:ascii="Bookman Old Style" w:hAnsi="Bookman Old Style" w:cs="Arial"/>
                <w:sz w:val="20"/>
                <w:szCs w:val="20"/>
              </w:rPr>
            </w:pPr>
          </w:p>
        </w:tc>
      </w:tr>
      <w:tr w:rsidR="00EE25BC" w14:paraId="1AB58ACD" w14:textId="77777777" w:rsidTr="002A2805">
        <w:trPr>
          <w:trHeight w:val="225"/>
          <w:jc w:val="center"/>
        </w:trPr>
        <w:tc>
          <w:tcPr>
            <w:tcW w:w="650" w:type="dxa"/>
            <w:tcBorders>
              <w:top w:val="single" w:sz="12" w:space="0" w:color="000000"/>
              <w:left w:val="single" w:sz="12" w:space="0" w:color="000000"/>
              <w:bottom w:val="single" w:sz="12" w:space="0" w:color="000000"/>
              <w:right w:val="single" w:sz="12" w:space="0" w:color="000000"/>
            </w:tcBorders>
            <w:vAlign w:val="center"/>
            <w:hideMark/>
          </w:tcPr>
          <w:p w14:paraId="298F1B67" w14:textId="77777777" w:rsidR="00EE25BC" w:rsidRDefault="00EE25BC">
            <w:pPr>
              <w:widowControl w:val="0"/>
              <w:jc w:val="center"/>
              <w:rPr>
                <w:rFonts w:ascii="Bookman Old Style" w:hAnsi="Bookman Old Style" w:cs="Times New Roman"/>
                <w:sz w:val="20"/>
                <w:szCs w:val="20"/>
              </w:rPr>
            </w:pPr>
            <w:r>
              <w:rPr>
                <w:rFonts w:ascii="Bookman Old Style" w:hAnsi="Bookman Old Style" w:cs="Arial"/>
                <w:sz w:val="20"/>
                <w:szCs w:val="20"/>
              </w:rPr>
              <w:t>04</w:t>
            </w:r>
          </w:p>
        </w:tc>
        <w:tc>
          <w:tcPr>
            <w:tcW w:w="4677" w:type="dxa"/>
            <w:tcBorders>
              <w:top w:val="single" w:sz="12" w:space="0" w:color="000000"/>
              <w:left w:val="single" w:sz="12" w:space="0" w:color="000000"/>
              <w:bottom w:val="single" w:sz="12" w:space="0" w:color="000000"/>
              <w:right w:val="single" w:sz="12" w:space="0" w:color="000000"/>
            </w:tcBorders>
            <w:vAlign w:val="center"/>
            <w:hideMark/>
          </w:tcPr>
          <w:p w14:paraId="721B194E" w14:textId="2886DB0A" w:rsidR="00EE25BC" w:rsidRDefault="00064EFA">
            <w:pPr>
              <w:widowControl w:val="0"/>
              <w:jc w:val="both"/>
              <w:rPr>
                <w:rFonts w:ascii="Bookman Old Style" w:hAnsi="Bookman Old Style"/>
                <w:sz w:val="20"/>
                <w:szCs w:val="20"/>
              </w:rPr>
            </w:pPr>
            <w:r>
              <w:t>Copo descartável para água, confeccionado em polipropileno ou poliestireno, capacidade de 200 ml, atóxico, resistente, próprio para uso alimentar, embalado em pacotes com 100 (cem) unidades, em conformidade com normas da ABNT.</w:t>
            </w:r>
          </w:p>
        </w:tc>
        <w:tc>
          <w:tcPr>
            <w:tcW w:w="821" w:type="dxa"/>
            <w:tcBorders>
              <w:top w:val="single" w:sz="12" w:space="0" w:color="000000"/>
              <w:left w:val="single" w:sz="12" w:space="0" w:color="000000"/>
              <w:bottom w:val="single" w:sz="12" w:space="0" w:color="000000"/>
              <w:right w:val="single" w:sz="12" w:space="0" w:color="000000"/>
            </w:tcBorders>
            <w:vAlign w:val="center"/>
            <w:hideMark/>
          </w:tcPr>
          <w:p w14:paraId="14A6ABD7" w14:textId="0AC8E550" w:rsidR="00EE25BC" w:rsidRDefault="002A2805">
            <w:pPr>
              <w:widowControl w:val="0"/>
              <w:jc w:val="center"/>
              <w:rPr>
                <w:rFonts w:ascii="Bookman Old Style" w:hAnsi="Bookman Old Style"/>
                <w:sz w:val="20"/>
                <w:szCs w:val="20"/>
              </w:rPr>
            </w:pPr>
            <w:r>
              <w:rPr>
                <w:rFonts w:ascii="Bookman Old Style" w:hAnsi="Bookman Old Style" w:cs="Arial"/>
                <w:sz w:val="20"/>
                <w:szCs w:val="20"/>
              </w:rPr>
              <w:t>50</w:t>
            </w:r>
          </w:p>
        </w:tc>
        <w:tc>
          <w:tcPr>
            <w:tcW w:w="1174" w:type="dxa"/>
            <w:tcBorders>
              <w:top w:val="single" w:sz="12" w:space="0" w:color="000000"/>
              <w:left w:val="single" w:sz="12" w:space="0" w:color="000000"/>
              <w:bottom w:val="single" w:sz="12" w:space="0" w:color="000000"/>
              <w:right w:val="single" w:sz="12" w:space="0" w:color="000000"/>
            </w:tcBorders>
            <w:vAlign w:val="center"/>
            <w:hideMark/>
          </w:tcPr>
          <w:p w14:paraId="591B1D2A" w14:textId="77777777" w:rsidR="00EE25BC" w:rsidRDefault="00EE25BC">
            <w:pPr>
              <w:widowControl w:val="0"/>
              <w:jc w:val="center"/>
              <w:rPr>
                <w:rFonts w:ascii="Bookman Old Style" w:hAnsi="Bookman Old Style"/>
                <w:sz w:val="20"/>
                <w:szCs w:val="20"/>
              </w:rPr>
            </w:pPr>
            <w:r>
              <w:rPr>
                <w:rFonts w:ascii="Bookman Old Style" w:hAnsi="Bookman Old Style" w:cs="Arial"/>
                <w:sz w:val="20"/>
                <w:szCs w:val="20"/>
              </w:rPr>
              <w:t>FARDOS</w:t>
            </w:r>
          </w:p>
        </w:tc>
        <w:tc>
          <w:tcPr>
            <w:tcW w:w="1232" w:type="dxa"/>
            <w:tcBorders>
              <w:top w:val="single" w:sz="12" w:space="0" w:color="000000"/>
              <w:left w:val="single" w:sz="12" w:space="0" w:color="000000"/>
              <w:bottom w:val="single" w:sz="12" w:space="0" w:color="000000"/>
              <w:right w:val="single" w:sz="12" w:space="0" w:color="000000"/>
            </w:tcBorders>
          </w:tcPr>
          <w:p w14:paraId="003AA7BB" w14:textId="77777777" w:rsidR="00EE25BC" w:rsidRDefault="00EE25BC">
            <w:pPr>
              <w:widowControl w:val="0"/>
              <w:jc w:val="center"/>
              <w:rPr>
                <w:rFonts w:ascii="Bookman Old Style" w:hAnsi="Bookman Old Style" w:cs="Arial"/>
                <w:sz w:val="20"/>
                <w:szCs w:val="20"/>
              </w:rPr>
            </w:pPr>
          </w:p>
        </w:tc>
        <w:tc>
          <w:tcPr>
            <w:tcW w:w="1451" w:type="dxa"/>
            <w:tcBorders>
              <w:top w:val="single" w:sz="12" w:space="0" w:color="000000"/>
              <w:left w:val="single" w:sz="12" w:space="0" w:color="000000"/>
              <w:bottom w:val="single" w:sz="12" w:space="0" w:color="000000"/>
              <w:right w:val="single" w:sz="12" w:space="0" w:color="000000"/>
            </w:tcBorders>
          </w:tcPr>
          <w:p w14:paraId="654171BF" w14:textId="77777777" w:rsidR="00EE25BC" w:rsidRDefault="00EE25BC">
            <w:pPr>
              <w:widowControl w:val="0"/>
              <w:jc w:val="center"/>
              <w:rPr>
                <w:rFonts w:ascii="Bookman Old Style" w:hAnsi="Bookman Old Style" w:cs="Arial"/>
                <w:sz w:val="20"/>
                <w:szCs w:val="20"/>
              </w:rPr>
            </w:pPr>
          </w:p>
        </w:tc>
      </w:tr>
      <w:tr w:rsidR="00EE25BC" w14:paraId="47BC73C7" w14:textId="77777777" w:rsidTr="002A2805">
        <w:trPr>
          <w:trHeight w:val="225"/>
          <w:jc w:val="center"/>
        </w:trPr>
        <w:tc>
          <w:tcPr>
            <w:tcW w:w="650" w:type="dxa"/>
            <w:tcBorders>
              <w:top w:val="nil"/>
              <w:left w:val="single" w:sz="12" w:space="0" w:color="000000"/>
              <w:bottom w:val="single" w:sz="12" w:space="0" w:color="000000"/>
              <w:right w:val="single" w:sz="12" w:space="0" w:color="000000"/>
            </w:tcBorders>
            <w:vAlign w:val="center"/>
            <w:hideMark/>
          </w:tcPr>
          <w:p w14:paraId="2D8391CE" w14:textId="77777777" w:rsidR="00EE25BC" w:rsidRDefault="00EE25BC">
            <w:pPr>
              <w:widowControl w:val="0"/>
              <w:jc w:val="center"/>
              <w:rPr>
                <w:rFonts w:ascii="Bookman Old Style" w:hAnsi="Bookman Old Style" w:cs="Times New Roman"/>
                <w:sz w:val="20"/>
                <w:szCs w:val="20"/>
              </w:rPr>
            </w:pPr>
            <w:r>
              <w:rPr>
                <w:rFonts w:ascii="Bookman Old Style" w:hAnsi="Bookman Old Style"/>
                <w:sz w:val="20"/>
                <w:szCs w:val="20"/>
              </w:rPr>
              <w:t>06</w:t>
            </w:r>
          </w:p>
        </w:tc>
        <w:tc>
          <w:tcPr>
            <w:tcW w:w="4677" w:type="dxa"/>
            <w:tcBorders>
              <w:top w:val="nil"/>
              <w:left w:val="single" w:sz="12" w:space="0" w:color="000000"/>
              <w:bottom w:val="single" w:sz="12" w:space="0" w:color="000000"/>
              <w:right w:val="single" w:sz="12" w:space="0" w:color="000000"/>
            </w:tcBorders>
            <w:vAlign w:val="center"/>
            <w:hideMark/>
          </w:tcPr>
          <w:p w14:paraId="2B7D612E" w14:textId="78EF02EF" w:rsidR="00EE25BC" w:rsidRDefault="00064EFA">
            <w:pPr>
              <w:widowControl w:val="0"/>
              <w:jc w:val="both"/>
              <w:rPr>
                <w:rFonts w:ascii="Bookman Old Style" w:hAnsi="Bookman Old Style"/>
                <w:sz w:val="20"/>
                <w:szCs w:val="20"/>
              </w:rPr>
            </w:pPr>
            <w:r>
              <w:t xml:space="preserve">Gás Liquefeito de Petróleo (GLP) – botijão de 13 </w:t>
            </w:r>
            <w:r>
              <w:lastRenderedPageBreak/>
              <w:t>(treze) kg, novo ou requalificado, em conformidade com as normas da ANP, com lacre de segurança e dentro do prazo de validade do recipiente.</w:t>
            </w:r>
          </w:p>
        </w:tc>
        <w:tc>
          <w:tcPr>
            <w:tcW w:w="821" w:type="dxa"/>
            <w:tcBorders>
              <w:top w:val="nil"/>
              <w:left w:val="single" w:sz="12" w:space="0" w:color="000000"/>
              <w:bottom w:val="single" w:sz="12" w:space="0" w:color="000000"/>
              <w:right w:val="single" w:sz="12" w:space="0" w:color="000000"/>
            </w:tcBorders>
            <w:vAlign w:val="center"/>
            <w:hideMark/>
          </w:tcPr>
          <w:p w14:paraId="0405F748" w14:textId="77777777" w:rsidR="00EE25BC" w:rsidRDefault="00EE25BC">
            <w:pPr>
              <w:widowControl w:val="0"/>
              <w:jc w:val="center"/>
              <w:rPr>
                <w:rFonts w:ascii="Bookman Old Style" w:hAnsi="Bookman Old Style"/>
                <w:sz w:val="20"/>
                <w:szCs w:val="20"/>
              </w:rPr>
            </w:pPr>
            <w:r>
              <w:rPr>
                <w:rFonts w:ascii="Bookman Old Style" w:hAnsi="Bookman Old Style"/>
                <w:sz w:val="20"/>
                <w:szCs w:val="20"/>
              </w:rPr>
              <w:lastRenderedPageBreak/>
              <w:t>02</w:t>
            </w:r>
          </w:p>
        </w:tc>
        <w:tc>
          <w:tcPr>
            <w:tcW w:w="1174" w:type="dxa"/>
            <w:tcBorders>
              <w:top w:val="nil"/>
              <w:left w:val="single" w:sz="12" w:space="0" w:color="000000"/>
              <w:bottom w:val="single" w:sz="12" w:space="0" w:color="000000"/>
              <w:right w:val="single" w:sz="12" w:space="0" w:color="000000"/>
            </w:tcBorders>
            <w:vAlign w:val="center"/>
            <w:hideMark/>
          </w:tcPr>
          <w:p w14:paraId="73EC4943" w14:textId="77777777" w:rsidR="00EE25BC" w:rsidRDefault="00EE25BC">
            <w:pPr>
              <w:widowControl w:val="0"/>
              <w:jc w:val="center"/>
              <w:rPr>
                <w:rFonts w:ascii="Bookman Old Style" w:hAnsi="Bookman Old Style"/>
                <w:sz w:val="20"/>
                <w:szCs w:val="20"/>
              </w:rPr>
            </w:pPr>
            <w:r>
              <w:rPr>
                <w:rFonts w:ascii="Bookman Old Style" w:hAnsi="Bookman Old Style"/>
                <w:sz w:val="20"/>
                <w:szCs w:val="20"/>
              </w:rPr>
              <w:t>UNIDADE</w:t>
            </w:r>
          </w:p>
        </w:tc>
        <w:tc>
          <w:tcPr>
            <w:tcW w:w="1232" w:type="dxa"/>
            <w:tcBorders>
              <w:top w:val="nil"/>
              <w:left w:val="single" w:sz="12" w:space="0" w:color="000000"/>
              <w:bottom w:val="single" w:sz="12" w:space="0" w:color="000000"/>
              <w:right w:val="single" w:sz="12" w:space="0" w:color="000000"/>
            </w:tcBorders>
          </w:tcPr>
          <w:p w14:paraId="4AC393D0" w14:textId="77777777" w:rsidR="00EE25BC" w:rsidRDefault="00EE25BC">
            <w:pPr>
              <w:widowControl w:val="0"/>
              <w:jc w:val="center"/>
              <w:rPr>
                <w:rFonts w:ascii="Bookman Old Style" w:hAnsi="Bookman Old Style" w:cs="Arial"/>
                <w:sz w:val="20"/>
                <w:szCs w:val="20"/>
              </w:rPr>
            </w:pPr>
          </w:p>
        </w:tc>
        <w:tc>
          <w:tcPr>
            <w:tcW w:w="1451" w:type="dxa"/>
            <w:tcBorders>
              <w:top w:val="nil"/>
              <w:left w:val="single" w:sz="12" w:space="0" w:color="000000"/>
              <w:bottom w:val="single" w:sz="12" w:space="0" w:color="000000"/>
              <w:right w:val="single" w:sz="12" w:space="0" w:color="000000"/>
            </w:tcBorders>
          </w:tcPr>
          <w:p w14:paraId="4C0A71CC" w14:textId="77777777" w:rsidR="00EE25BC" w:rsidRDefault="00EE25BC">
            <w:pPr>
              <w:widowControl w:val="0"/>
              <w:jc w:val="center"/>
              <w:rPr>
                <w:rFonts w:ascii="Bookman Old Style" w:hAnsi="Bookman Old Style" w:cs="Arial"/>
                <w:sz w:val="20"/>
                <w:szCs w:val="20"/>
              </w:rPr>
            </w:pPr>
          </w:p>
        </w:tc>
      </w:tr>
    </w:tbl>
    <w:p w14:paraId="0CCC87B5" w14:textId="77777777" w:rsidR="00EF681C" w:rsidRPr="00EF681C" w:rsidRDefault="00EF681C" w:rsidP="00EF681C">
      <w:pPr>
        <w:suppressAutoHyphens w:val="0"/>
        <w:spacing w:before="100" w:beforeAutospacing="1" w:after="100" w:afterAutospacing="1" w:line="240" w:lineRule="auto"/>
        <w:jc w:val="both"/>
        <w:rPr>
          <w:rFonts w:ascii="Arial" w:eastAsia="Times New Roman" w:hAnsi="Arial" w:cs="Arial"/>
          <w:sz w:val="24"/>
          <w:szCs w:val="24"/>
        </w:rPr>
      </w:pPr>
      <w:r w:rsidRPr="00EF681C">
        <w:rPr>
          <w:rFonts w:ascii="Arial" w:eastAsia="Times New Roman" w:hAnsi="Arial" w:cs="Arial"/>
          <w:sz w:val="24"/>
          <w:szCs w:val="24"/>
        </w:rPr>
        <w:t>A presente contratação justifica-se pela necessidade de garantir o adequado funcionamento das atividades administrativas e legislativas da Câmara Municipal de Charqueada, assegurando condições mínimas de higiene, conforto e segurança a servidores, vereadores e munícipes.</w:t>
      </w:r>
    </w:p>
    <w:p w14:paraId="1D7ED6D0" w14:textId="77777777" w:rsidR="00EF681C" w:rsidRPr="00EF681C" w:rsidRDefault="00EF681C" w:rsidP="00EF681C">
      <w:pPr>
        <w:suppressAutoHyphens w:val="0"/>
        <w:spacing w:before="100" w:beforeAutospacing="1" w:after="100" w:afterAutospacing="1" w:line="240" w:lineRule="auto"/>
        <w:jc w:val="both"/>
        <w:rPr>
          <w:rFonts w:ascii="Arial" w:eastAsia="Times New Roman" w:hAnsi="Arial" w:cs="Arial"/>
          <w:sz w:val="24"/>
          <w:szCs w:val="24"/>
        </w:rPr>
      </w:pPr>
      <w:r w:rsidRPr="00EF681C">
        <w:rPr>
          <w:rFonts w:ascii="Arial" w:eastAsia="Times New Roman" w:hAnsi="Arial" w:cs="Arial"/>
          <w:sz w:val="24"/>
          <w:szCs w:val="24"/>
        </w:rPr>
        <w:t>A água mineral e os copos descartáveis são itens de consumo contínuo e essencial, utilizados no atendimento ao público, em reuniões, sessões legislativas e no expediente diário. O fornecimento de GLP é indispensável para utilização em equipamentos de copa/cozinha, não havendo alternativa viável sem prejuízo às rotinas internas.</w:t>
      </w:r>
    </w:p>
    <w:p w14:paraId="2603BBE9" w14:textId="118B32A3" w:rsidR="00EF681C" w:rsidRDefault="00EF681C" w:rsidP="00EF681C">
      <w:pPr>
        <w:suppressAutoHyphens w:val="0"/>
        <w:spacing w:before="100" w:beforeAutospacing="1" w:after="100" w:afterAutospacing="1" w:line="240" w:lineRule="auto"/>
        <w:jc w:val="both"/>
        <w:rPr>
          <w:rFonts w:ascii="Arial" w:eastAsia="Times New Roman" w:hAnsi="Arial" w:cs="Arial"/>
          <w:sz w:val="24"/>
          <w:szCs w:val="24"/>
        </w:rPr>
      </w:pPr>
      <w:r w:rsidRPr="00EF681C">
        <w:rPr>
          <w:rFonts w:ascii="Arial" w:eastAsia="Times New Roman" w:hAnsi="Arial" w:cs="Arial"/>
          <w:sz w:val="24"/>
          <w:szCs w:val="24"/>
        </w:rPr>
        <w:t>Ressalta-se que a aquisição por meio de contratação regular, com especificações técnicas adequadas, garante o atendimento às normas sanitárias, a qualidade dos produtos fornecidos e a observância dos princípios da economicidade, eficiência e interesse público.</w:t>
      </w:r>
    </w:p>
    <w:p w14:paraId="0F17E29A" w14:textId="77777777" w:rsidR="00064EFA" w:rsidRPr="00064EFA" w:rsidRDefault="00064EFA" w:rsidP="00064EFA">
      <w:pPr>
        <w:pStyle w:val="Ttulo3"/>
        <w:rPr>
          <w:rFonts w:ascii="Arial" w:hAnsi="Arial" w:cs="Arial"/>
          <w:color w:val="auto"/>
        </w:rPr>
      </w:pPr>
      <w:r w:rsidRPr="00064EFA">
        <w:rPr>
          <w:rFonts w:ascii="Arial" w:hAnsi="Arial" w:cs="Arial"/>
          <w:color w:val="auto"/>
        </w:rPr>
        <w:t>DA FUNDAMENTAÇÃO LEGAL</w:t>
      </w:r>
    </w:p>
    <w:p w14:paraId="225CF79A" w14:textId="769B9316" w:rsidR="00064EFA" w:rsidRDefault="00064EFA" w:rsidP="00064EFA">
      <w:pPr>
        <w:pStyle w:val="NormalWeb"/>
        <w:rPr>
          <w:rFonts w:ascii="Arial" w:hAnsi="Arial" w:cs="Arial"/>
        </w:rPr>
      </w:pPr>
      <w:r w:rsidRPr="00064EFA">
        <w:rPr>
          <w:rFonts w:ascii="Arial" w:hAnsi="Arial" w:cs="Arial"/>
        </w:rPr>
        <w:t xml:space="preserve">A contratação fundamenta-se na </w:t>
      </w:r>
      <w:r w:rsidRPr="00064EFA">
        <w:rPr>
          <w:rStyle w:val="Forte"/>
          <w:rFonts w:ascii="Arial" w:hAnsi="Arial" w:cs="Arial"/>
          <w:b w:val="0"/>
          <w:bCs w:val="0"/>
        </w:rPr>
        <w:t>Lei nº 14.133/2021</w:t>
      </w:r>
      <w:r w:rsidRPr="00064EFA">
        <w:rPr>
          <w:rFonts w:ascii="Arial" w:hAnsi="Arial" w:cs="Arial"/>
        </w:rPr>
        <w:t>, especialmente nos artigos 6º, inciso XXIII, 18, 72 e demais dispositivos aplicáveis, observando-se os princípios da legalidade, planejamento, eficiência, economicidade, competitividade e julgamento objetivo.</w:t>
      </w:r>
    </w:p>
    <w:p w14:paraId="414B2969" w14:textId="77777777" w:rsidR="00FE1666" w:rsidRPr="00FE1666" w:rsidRDefault="00FE1666" w:rsidP="00FE1666">
      <w:pPr>
        <w:pStyle w:val="Ttulo3"/>
        <w:rPr>
          <w:rFonts w:ascii="Arial" w:hAnsi="Arial" w:cs="Arial"/>
          <w:color w:val="auto"/>
        </w:rPr>
      </w:pPr>
      <w:r w:rsidRPr="00FE1666">
        <w:rPr>
          <w:rFonts w:ascii="Arial" w:hAnsi="Arial" w:cs="Arial"/>
          <w:color w:val="auto"/>
        </w:rPr>
        <w:t>DO PRAZO E DA FORMA DE FORNECIMENTO</w:t>
      </w:r>
    </w:p>
    <w:p w14:paraId="1DC8D892" w14:textId="7BC7CE63" w:rsidR="00FE1666" w:rsidRDefault="00FE1666" w:rsidP="00FE1666">
      <w:pPr>
        <w:pStyle w:val="NormalWeb"/>
        <w:rPr>
          <w:rFonts w:ascii="Arial" w:hAnsi="Arial" w:cs="Arial"/>
        </w:rPr>
      </w:pPr>
      <w:r w:rsidRPr="00FE1666">
        <w:rPr>
          <w:rFonts w:ascii="Arial" w:hAnsi="Arial" w:cs="Arial"/>
        </w:rPr>
        <w:t xml:space="preserve">O fornecimento será realizado de forma </w:t>
      </w:r>
      <w:r w:rsidRPr="00FE1666">
        <w:rPr>
          <w:rStyle w:val="Forte"/>
          <w:rFonts w:ascii="Arial" w:hAnsi="Arial" w:cs="Arial"/>
          <w:b w:val="0"/>
          <w:bCs w:val="0"/>
        </w:rPr>
        <w:t>parcelada</w:t>
      </w:r>
      <w:r w:rsidRPr="00FE1666">
        <w:rPr>
          <w:rFonts w:ascii="Arial" w:hAnsi="Arial" w:cs="Arial"/>
        </w:rPr>
        <w:t xml:space="preserve">, conforme as necessidades da Câmara Municipal, mediante emissão de Ordem de Fornecimento.O prazo máximo para entrega será de </w:t>
      </w:r>
      <w:r w:rsidRPr="00FE1666">
        <w:rPr>
          <w:rStyle w:val="Forte"/>
          <w:rFonts w:ascii="Arial" w:hAnsi="Arial" w:cs="Arial"/>
          <w:b w:val="0"/>
          <w:bCs w:val="0"/>
        </w:rPr>
        <w:t>até 24 (vinte e quatro) horas</w:t>
      </w:r>
      <w:r w:rsidRPr="00FE1666">
        <w:rPr>
          <w:rFonts w:ascii="Arial" w:hAnsi="Arial" w:cs="Arial"/>
        </w:rPr>
        <w:t xml:space="preserve"> após a emissão da Ordem de Fornecimento. As entregas deverão ocorrer de segunda a sexta-feira, em horário previamente definido pela Câmara.</w:t>
      </w:r>
    </w:p>
    <w:p w14:paraId="48CAFCA0" w14:textId="77777777" w:rsidR="00FE1666" w:rsidRPr="00FE1666" w:rsidRDefault="00FE1666" w:rsidP="00FE1666">
      <w:pPr>
        <w:pStyle w:val="Ttulo3"/>
        <w:rPr>
          <w:rFonts w:ascii="Arial" w:hAnsi="Arial" w:cs="Arial"/>
          <w:color w:val="auto"/>
        </w:rPr>
      </w:pPr>
      <w:r w:rsidRPr="00FE1666">
        <w:rPr>
          <w:rFonts w:ascii="Arial" w:hAnsi="Arial" w:cs="Arial"/>
          <w:color w:val="auto"/>
        </w:rPr>
        <w:t>DAS OBRIGAÇÕES DA CONTRATADA</w:t>
      </w:r>
    </w:p>
    <w:p w14:paraId="2E4A57A6" w14:textId="77777777" w:rsidR="00FE1666" w:rsidRPr="00FE1666" w:rsidRDefault="00FE1666" w:rsidP="00FE1666">
      <w:pPr>
        <w:pStyle w:val="NormalWeb"/>
        <w:rPr>
          <w:rFonts w:ascii="Arial" w:hAnsi="Arial" w:cs="Arial"/>
        </w:rPr>
      </w:pPr>
      <w:r w:rsidRPr="00FE1666">
        <w:rPr>
          <w:rFonts w:ascii="Arial" w:hAnsi="Arial" w:cs="Arial"/>
        </w:rPr>
        <w:t>A contratada deverá:</w:t>
      </w:r>
    </w:p>
    <w:p w14:paraId="751146C1" w14:textId="77777777" w:rsidR="00FE1666" w:rsidRPr="00FE1666" w:rsidRDefault="00FE1666" w:rsidP="00FE1666">
      <w:pPr>
        <w:pStyle w:val="NormalWeb"/>
        <w:numPr>
          <w:ilvl w:val="0"/>
          <w:numId w:val="5"/>
        </w:numPr>
        <w:suppressAutoHyphens w:val="0"/>
        <w:spacing w:before="100" w:after="100"/>
        <w:rPr>
          <w:rFonts w:ascii="Arial" w:hAnsi="Arial" w:cs="Arial"/>
        </w:rPr>
      </w:pPr>
      <w:r w:rsidRPr="00FE1666">
        <w:rPr>
          <w:rFonts w:ascii="Arial" w:hAnsi="Arial" w:cs="Arial"/>
        </w:rPr>
        <w:t>Fornecer produtos novos, de primeira qualidade e em conformidade com as especificações deste Termo;</w:t>
      </w:r>
    </w:p>
    <w:p w14:paraId="32D456F2" w14:textId="77777777" w:rsidR="00FE1666" w:rsidRPr="00FE1666" w:rsidRDefault="00FE1666" w:rsidP="00FE1666">
      <w:pPr>
        <w:pStyle w:val="NormalWeb"/>
        <w:numPr>
          <w:ilvl w:val="0"/>
          <w:numId w:val="5"/>
        </w:numPr>
        <w:suppressAutoHyphens w:val="0"/>
        <w:spacing w:before="100" w:after="100"/>
        <w:rPr>
          <w:rFonts w:ascii="Arial" w:hAnsi="Arial" w:cs="Arial"/>
        </w:rPr>
      </w:pPr>
      <w:r w:rsidRPr="00FE1666">
        <w:rPr>
          <w:rFonts w:ascii="Arial" w:hAnsi="Arial" w:cs="Arial"/>
        </w:rPr>
        <w:t>Garantir que os produtos possuam, no mínimo</w:t>
      </w:r>
      <w:r w:rsidRPr="00FE1666">
        <w:rPr>
          <w:rFonts w:ascii="Arial" w:hAnsi="Arial" w:cs="Arial"/>
          <w:b/>
          <w:bCs/>
        </w:rPr>
        <w:t xml:space="preserve">, </w:t>
      </w:r>
      <w:r w:rsidRPr="00FE1666">
        <w:rPr>
          <w:rStyle w:val="Forte"/>
          <w:rFonts w:ascii="Arial" w:hAnsi="Arial" w:cs="Arial"/>
          <w:b w:val="0"/>
          <w:bCs w:val="0"/>
        </w:rPr>
        <w:t>80% do prazo de validade</w:t>
      </w:r>
      <w:r w:rsidRPr="00FE1666">
        <w:rPr>
          <w:rFonts w:ascii="Arial" w:hAnsi="Arial" w:cs="Arial"/>
        </w:rPr>
        <w:t xml:space="preserve"> no ato da entrega;</w:t>
      </w:r>
    </w:p>
    <w:p w14:paraId="17184D12" w14:textId="77777777" w:rsidR="00FE1666" w:rsidRPr="00FE1666" w:rsidRDefault="00FE1666" w:rsidP="00FE1666">
      <w:pPr>
        <w:pStyle w:val="NormalWeb"/>
        <w:numPr>
          <w:ilvl w:val="0"/>
          <w:numId w:val="5"/>
        </w:numPr>
        <w:suppressAutoHyphens w:val="0"/>
        <w:spacing w:before="100" w:after="100"/>
        <w:rPr>
          <w:rFonts w:ascii="Arial" w:hAnsi="Arial" w:cs="Arial"/>
        </w:rPr>
      </w:pPr>
      <w:r w:rsidRPr="00FE1666">
        <w:rPr>
          <w:rFonts w:ascii="Arial" w:hAnsi="Arial" w:cs="Arial"/>
        </w:rPr>
        <w:t>Realizar as entregas por sua conta e risco, utilizando veículos adequados;</w:t>
      </w:r>
    </w:p>
    <w:p w14:paraId="1A516623" w14:textId="77777777" w:rsidR="00FE1666" w:rsidRPr="00FE1666" w:rsidRDefault="00FE1666" w:rsidP="00FE1666">
      <w:pPr>
        <w:pStyle w:val="NormalWeb"/>
        <w:numPr>
          <w:ilvl w:val="0"/>
          <w:numId w:val="5"/>
        </w:numPr>
        <w:suppressAutoHyphens w:val="0"/>
        <w:spacing w:before="100" w:after="100"/>
        <w:rPr>
          <w:rFonts w:ascii="Arial" w:hAnsi="Arial" w:cs="Arial"/>
        </w:rPr>
      </w:pPr>
      <w:r w:rsidRPr="00FE1666">
        <w:rPr>
          <w:rFonts w:ascii="Arial" w:hAnsi="Arial" w:cs="Arial"/>
        </w:rPr>
        <w:lastRenderedPageBreak/>
        <w:t>Assegurar que os entregadores estejam devidamente uniformizados e identificados;</w:t>
      </w:r>
    </w:p>
    <w:p w14:paraId="3FC801D7" w14:textId="77777777" w:rsidR="00FE1666" w:rsidRPr="00FE1666" w:rsidRDefault="00FE1666" w:rsidP="00FE1666">
      <w:pPr>
        <w:pStyle w:val="NormalWeb"/>
        <w:numPr>
          <w:ilvl w:val="0"/>
          <w:numId w:val="5"/>
        </w:numPr>
        <w:suppressAutoHyphens w:val="0"/>
        <w:spacing w:before="100" w:after="100"/>
        <w:rPr>
          <w:rFonts w:ascii="Arial" w:hAnsi="Arial" w:cs="Arial"/>
        </w:rPr>
      </w:pPr>
      <w:r w:rsidRPr="00FE1666">
        <w:rPr>
          <w:rFonts w:ascii="Arial" w:hAnsi="Arial" w:cs="Arial"/>
        </w:rPr>
        <w:t>Substituir, sem ônus, quaisquer produtos entregues em desacordo com as especificações;</w:t>
      </w:r>
    </w:p>
    <w:p w14:paraId="76FB66A0" w14:textId="77777777" w:rsidR="00FE1666" w:rsidRPr="00FE1666" w:rsidRDefault="00FE1666" w:rsidP="00FE1666">
      <w:pPr>
        <w:pStyle w:val="NormalWeb"/>
        <w:numPr>
          <w:ilvl w:val="0"/>
          <w:numId w:val="5"/>
        </w:numPr>
        <w:suppressAutoHyphens w:val="0"/>
        <w:spacing w:before="100" w:after="100"/>
        <w:rPr>
          <w:rFonts w:ascii="Arial" w:hAnsi="Arial" w:cs="Arial"/>
        </w:rPr>
      </w:pPr>
      <w:r w:rsidRPr="00FE1666">
        <w:rPr>
          <w:rFonts w:ascii="Arial" w:hAnsi="Arial" w:cs="Arial"/>
        </w:rPr>
        <w:t xml:space="preserve">Emitir </w:t>
      </w:r>
      <w:r w:rsidRPr="00FE1666">
        <w:rPr>
          <w:rStyle w:val="Forte"/>
          <w:rFonts w:ascii="Arial" w:hAnsi="Arial" w:cs="Arial"/>
          <w:b w:val="0"/>
          <w:bCs w:val="0"/>
        </w:rPr>
        <w:t>Nota Fiscal Eletrônica (NF-e</w:t>
      </w:r>
      <w:r w:rsidRPr="00FE1666">
        <w:rPr>
          <w:rStyle w:val="Forte"/>
          <w:rFonts w:ascii="Arial" w:hAnsi="Arial" w:cs="Arial"/>
        </w:rPr>
        <w:t>)</w:t>
      </w:r>
      <w:r w:rsidRPr="00FE1666">
        <w:rPr>
          <w:rFonts w:ascii="Arial" w:hAnsi="Arial" w:cs="Arial"/>
        </w:rPr>
        <w:t xml:space="preserve"> após cada fornecimento.</w:t>
      </w:r>
    </w:p>
    <w:p w14:paraId="259CF9F1" w14:textId="25F33B77" w:rsidR="00FE1666" w:rsidRPr="00FE1666" w:rsidRDefault="00FE1666" w:rsidP="00FE1666">
      <w:pPr>
        <w:pStyle w:val="Ttulo3"/>
        <w:rPr>
          <w:rFonts w:ascii="Arial" w:hAnsi="Arial" w:cs="Arial"/>
          <w:color w:val="auto"/>
        </w:rPr>
      </w:pPr>
      <w:r w:rsidRPr="00FE1666">
        <w:rPr>
          <w:rFonts w:ascii="Arial" w:hAnsi="Arial" w:cs="Arial"/>
          <w:color w:val="auto"/>
        </w:rPr>
        <w:t>DA FISCALIZAÇÃO</w:t>
      </w:r>
    </w:p>
    <w:p w14:paraId="122D6919" w14:textId="77777777" w:rsidR="00FE1666" w:rsidRPr="00FE1666" w:rsidRDefault="00FE1666" w:rsidP="00FE1666">
      <w:pPr>
        <w:pStyle w:val="NormalWeb"/>
        <w:rPr>
          <w:rFonts w:ascii="Arial" w:hAnsi="Arial" w:cs="Arial"/>
        </w:rPr>
      </w:pPr>
      <w:r w:rsidRPr="00FE1666">
        <w:rPr>
          <w:rFonts w:ascii="Arial" w:hAnsi="Arial" w:cs="Arial"/>
        </w:rPr>
        <w:t>A execução do fornecimento será acompanhada e fiscalizada por servidor designado pela Câmara Municipal, que atestará a conformidade dos produtos entregues com este Termo de Referência.</w:t>
      </w:r>
    </w:p>
    <w:p w14:paraId="73258FB0" w14:textId="300CED5D" w:rsidR="00FE1666" w:rsidRPr="00FE1666" w:rsidRDefault="00FE1666" w:rsidP="00FE1666">
      <w:pPr>
        <w:pStyle w:val="Ttulo3"/>
        <w:rPr>
          <w:rFonts w:ascii="Arial" w:hAnsi="Arial" w:cs="Arial"/>
          <w:color w:val="auto"/>
        </w:rPr>
      </w:pPr>
      <w:r w:rsidRPr="00FE1666">
        <w:rPr>
          <w:rFonts w:ascii="Arial" w:hAnsi="Arial" w:cs="Arial"/>
          <w:color w:val="auto"/>
        </w:rPr>
        <w:t>DO PAGAMENTO</w:t>
      </w:r>
    </w:p>
    <w:p w14:paraId="03064834" w14:textId="77777777" w:rsidR="00FE1666" w:rsidRPr="00FE1666" w:rsidRDefault="00FE1666" w:rsidP="00FE1666">
      <w:pPr>
        <w:pStyle w:val="NormalWeb"/>
        <w:rPr>
          <w:rFonts w:ascii="Arial" w:hAnsi="Arial" w:cs="Arial"/>
        </w:rPr>
      </w:pPr>
      <w:r w:rsidRPr="00FE1666">
        <w:rPr>
          <w:rFonts w:ascii="Arial" w:hAnsi="Arial" w:cs="Arial"/>
        </w:rPr>
        <w:t xml:space="preserve">O pagamento será efetuado em até </w:t>
      </w:r>
      <w:r w:rsidRPr="00FE1666">
        <w:rPr>
          <w:rStyle w:val="Forte"/>
          <w:rFonts w:ascii="Arial" w:hAnsi="Arial" w:cs="Arial"/>
          <w:b w:val="0"/>
          <w:bCs w:val="0"/>
        </w:rPr>
        <w:t>15 (quinze) dias</w:t>
      </w:r>
      <w:r w:rsidRPr="00FE1666">
        <w:rPr>
          <w:rFonts w:ascii="Arial" w:hAnsi="Arial" w:cs="Arial"/>
        </w:rPr>
        <w:t xml:space="preserve"> após o recebimento definitivo dos produtos e o atesto da nota fiscal pela fiscalização competente.</w:t>
      </w:r>
    </w:p>
    <w:p w14:paraId="230CB0B5" w14:textId="06C67AD7" w:rsidR="00FE1666" w:rsidRPr="00FE1666" w:rsidRDefault="00FE1666" w:rsidP="00FE1666">
      <w:pPr>
        <w:pStyle w:val="Ttulo3"/>
        <w:rPr>
          <w:rFonts w:ascii="Arial" w:hAnsi="Arial" w:cs="Arial"/>
          <w:color w:val="auto"/>
        </w:rPr>
      </w:pPr>
      <w:r w:rsidRPr="00FE1666">
        <w:rPr>
          <w:rFonts w:ascii="Arial" w:hAnsi="Arial" w:cs="Arial"/>
          <w:color w:val="auto"/>
        </w:rPr>
        <w:t>DO CRITÉRIO DE JULGAMENTO</w:t>
      </w:r>
    </w:p>
    <w:p w14:paraId="38E3E3FA" w14:textId="77777777" w:rsidR="00FE1666" w:rsidRPr="00FE1666" w:rsidRDefault="00FE1666" w:rsidP="00FE1666">
      <w:pPr>
        <w:pStyle w:val="NormalWeb"/>
        <w:rPr>
          <w:rFonts w:ascii="Arial" w:hAnsi="Arial" w:cs="Arial"/>
        </w:rPr>
      </w:pPr>
      <w:r w:rsidRPr="00FE1666">
        <w:rPr>
          <w:rFonts w:ascii="Arial" w:hAnsi="Arial" w:cs="Arial"/>
        </w:rPr>
        <w:t xml:space="preserve">O critério de julgamento será o de </w:t>
      </w:r>
      <w:r w:rsidRPr="00FE1666">
        <w:rPr>
          <w:rStyle w:val="Forte"/>
          <w:rFonts w:ascii="Arial" w:hAnsi="Arial" w:cs="Arial"/>
          <w:b w:val="0"/>
          <w:bCs w:val="0"/>
        </w:rPr>
        <w:t>menor preço por item</w:t>
      </w:r>
      <w:r w:rsidRPr="00FE1666">
        <w:rPr>
          <w:rFonts w:ascii="Arial" w:hAnsi="Arial" w:cs="Arial"/>
        </w:rPr>
        <w:t>, desde que atendidas integralmente as especificações técnicas e demais condições estabelecidas neste Termo de Referência.</w:t>
      </w:r>
    </w:p>
    <w:p w14:paraId="19ADBE98" w14:textId="0A0CBB38" w:rsidR="00FE1666" w:rsidRPr="00FE1666" w:rsidRDefault="00FE1666" w:rsidP="00FE1666">
      <w:pPr>
        <w:pStyle w:val="Ttulo3"/>
        <w:rPr>
          <w:rFonts w:ascii="Arial" w:hAnsi="Arial" w:cs="Arial"/>
          <w:color w:val="auto"/>
        </w:rPr>
      </w:pPr>
      <w:r w:rsidRPr="00FE1666">
        <w:rPr>
          <w:rFonts w:ascii="Arial" w:hAnsi="Arial" w:cs="Arial"/>
          <w:color w:val="auto"/>
        </w:rPr>
        <w:t>DAS DISPOSIÇÕES FINAIS</w:t>
      </w:r>
    </w:p>
    <w:p w14:paraId="39759FB7" w14:textId="77777777" w:rsidR="00FE1666" w:rsidRPr="00FE1666" w:rsidRDefault="00FE1666" w:rsidP="00FE1666">
      <w:pPr>
        <w:pStyle w:val="NormalWeb"/>
        <w:rPr>
          <w:rFonts w:ascii="Arial" w:hAnsi="Arial" w:cs="Arial"/>
        </w:rPr>
      </w:pPr>
      <w:r w:rsidRPr="00FE1666">
        <w:rPr>
          <w:rFonts w:ascii="Arial" w:hAnsi="Arial" w:cs="Arial"/>
        </w:rPr>
        <w:t>As quantidades previstas são estimativas, não obrigando a Câmara Municipal à aquisição integral, podendo ser ajustadas conforme a necessidade, nos termos da Lei nº 14.133/2021.</w:t>
      </w:r>
    </w:p>
    <w:p w14:paraId="707D08CB" w14:textId="77777777" w:rsidR="00FE1666" w:rsidRPr="00FE1666" w:rsidRDefault="00FE1666" w:rsidP="00FE1666">
      <w:pPr>
        <w:pStyle w:val="NormalWeb"/>
        <w:rPr>
          <w:rFonts w:ascii="Arial" w:hAnsi="Arial" w:cs="Arial"/>
        </w:rPr>
      </w:pPr>
      <w:r w:rsidRPr="00FE1666">
        <w:rPr>
          <w:rFonts w:ascii="Arial" w:hAnsi="Arial" w:cs="Arial"/>
        </w:rPr>
        <w:t>Os casos omissos serão resolvidos conforme a legislação vigente.</w:t>
      </w:r>
    </w:p>
    <w:p w14:paraId="3B45A74C" w14:textId="77777777" w:rsidR="00FE1666" w:rsidRPr="00FE1666" w:rsidRDefault="00FE1666" w:rsidP="00FE1666">
      <w:pPr>
        <w:pStyle w:val="NormalWeb"/>
        <w:rPr>
          <w:rFonts w:ascii="Arial" w:hAnsi="Arial" w:cs="Arial"/>
        </w:rPr>
      </w:pPr>
    </w:p>
    <w:p w14:paraId="4966B90A" w14:textId="77777777" w:rsidR="00FE1666" w:rsidRDefault="00FE1666" w:rsidP="00064EFA">
      <w:pPr>
        <w:pStyle w:val="NormalWeb"/>
        <w:rPr>
          <w:rFonts w:ascii="Arial" w:hAnsi="Arial" w:cs="Arial"/>
        </w:rPr>
      </w:pPr>
    </w:p>
    <w:p w14:paraId="24133F63" w14:textId="77777777" w:rsidR="00064EFA" w:rsidRPr="00064EFA" w:rsidRDefault="00064EFA" w:rsidP="00064EFA">
      <w:pPr>
        <w:pStyle w:val="NormalWeb"/>
        <w:rPr>
          <w:rFonts w:ascii="Arial" w:hAnsi="Arial" w:cs="Arial"/>
        </w:rPr>
      </w:pPr>
    </w:p>
    <w:p w14:paraId="2422527C" w14:textId="77777777" w:rsidR="00EF681C" w:rsidRPr="00EF681C" w:rsidRDefault="00EF681C" w:rsidP="00EF681C">
      <w:pPr>
        <w:suppressAutoHyphens w:val="0"/>
        <w:spacing w:before="100" w:beforeAutospacing="1" w:after="100" w:afterAutospacing="1" w:line="240" w:lineRule="auto"/>
        <w:jc w:val="both"/>
        <w:rPr>
          <w:rFonts w:ascii="Arial" w:eastAsia="Times New Roman" w:hAnsi="Arial" w:cs="Arial"/>
          <w:sz w:val="24"/>
          <w:szCs w:val="24"/>
        </w:rPr>
      </w:pPr>
    </w:p>
    <w:p w14:paraId="3D83A692" w14:textId="77777777" w:rsidR="00EE25BC" w:rsidRDefault="00EE25BC" w:rsidP="00EE25BC">
      <w:pPr>
        <w:rPr>
          <w:rFonts w:cs="Times New Roman"/>
        </w:rPr>
      </w:pPr>
    </w:p>
    <w:p w14:paraId="1BB7A545" w14:textId="4D1C8EE0" w:rsidR="00C20EA8" w:rsidRPr="00BA74D8" w:rsidRDefault="00C20EA8" w:rsidP="00BA74D8"/>
    <w:sectPr w:rsidR="00C20EA8" w:rsidRPr="00BA74D8" w:rsidSect="00FE262A">
      <w:headerReference w:type="even" r:id="rId8"/>
      <w:headerReference w:type="default" r:id="rId9"/>
      <w:footerReference w:type="even" r:id="rId10"/>
      <w:footerReference w:type="default" r:id="rId11"/>
      <w:headerReference w:type="first" r:id="rId12"/>
      <w:footerReference w:type="first" r:id="rId13"/>
      <w:pgSz w:w="11906" w:h="16838" w:code="9"/>
      <w:pgMar w:top="2495" w:right="1191" w:bottom="1021" w:left="1588" w:header="624" w:footer="62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CB53F" w14:textId="77777777" w:rsidR="00F70563" w:rsidRDefault="005D48F5">
      <w:pPr>
        <w:spacing w:after="0" w:line="240" w:lineRule="auto"/>
      </w:pPr>
      <w:r>
        <w:separator/>
      </w:r>
    </w:p>
  </w:endnote>
  <w:endnote w:type="continuationSeparator" w:id="0">
    <w:p w14:paraId="16033D1F" w14:textId="77777777" w:rsidR="00F70563" w:rsidRDefault="005D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3818" w14:textId="77777777" w:rsidR="00B0111E" w:rsidRDefault="00B011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B7AB" w14:textId="4D357469"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Avenida Ítalo Lorandi, 500 – Fone/Fax 3486-</w:t>
    </w:r>
    <w:r w:rsidR="00B0111E">
      <w:rPr>
        <w:rFonts w:ascii="Lucida Fax" w:hAnsi="Lucida Fax"/>
        <w:sz w:val="18"/>
        <w:szCs w:val="18"/>
      </w:rPr>
      <w:t>2997</w:t>
    </w:r>
    <w:r>
      <w:rPr>
        <w:rFonts w:ascii="Lucida Fax" w:hAnsi="Lucida Fax"/>
        <w:sz w:val="18"/>
        <w:szCs w:val="18"/>
      </w:rPr>
      <w:t xml:space="preserve"> – CEP 13515-000      CHARQUEADA/SP</w:t>
    </w:r>
  </w:p>
  <w:p w14:paraId="18EED7D1" w14:textId="534822FF"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               e-mail:  </w:t>
    </w:r>
    <w:hyperlink r:id="rId1" w:history="1">
      <w:r w:rsidR="00865A0B" w:rsidRPr="00E86394">
        <w:rPr>
          <w:rStyle w:val="Hyperlink"/>
          <w:rFonts w:ascii="Lucida Fax" w:hAnsi="Lucida Fax"/>
          <w:sz w:val="18"/>
          <w:szCs w:val="18"/>
        </w:rPr>
        <w:t>camara@camaracharqueada.sp.gov.br</w:t>
      </w:r>
    </w:hyperlink>
    <w:r>
      <w:rPr>
        <w:rFonts w:ascii="Lucida Fax" w:hAnsi="Lucida Fax"/>
        <w:sz w:val="18"/>
        <w:szCs w:val="18"/>
      </w:rPr>
      <w:t xml:space="preserve">  -     site </w:t>
    </w:r>
    <w:hyperlink r:id="rId2">
      <w:r>
        <w:rPr>
          <w:rStyle w:val="LinkdaInternet"/>
          <w:rFonts w:ascii="Lucida Fax" w:hAnsi="Lucida Fax"/>
          <w:color w:val="auto"/>
          <w:sz w:val="18"/>
          <w:szCs w:val="18"/>
          <w:u w:val="none"/>
        </w:rPr>
        <w:t>www.camaracharqueada.sp.gov.br</w:t>
      </w:r>
    </w:hyperlink>
    <w:r>
      <w:rPr>
        <w:rFonts w:ascii="Lucida Fax" w:hAnsi="Lucida Fax"/>
        <w:sz w:val="18"/>
        <w:szCs w:val="18"/>
      </w:rPr>
      <w:t xml:space="preserve">                  </w:t>
    </w:r>
    <w:r>
      <w:rPr>
        <w:rFonts w:ascii="Lucida Fax" w:hAnsi="Lucida Fax"/>
        <w:sz w:val="18"/>
        <w:szCs w:val="18"/>
      </w:rPr>
      <w:fldChar w:fldCharType="begin"/>
    </w:r>
    <w:r>
      <w:rPr>
        <w:rFonts w:ascii="Lucida Fax" w:hAnsi="Lucida Fax"/>
        <w:sz w:val="18"/>
        <w:szCs w:val="18"/>
      </w:rPr>
      <w:instrText xml:space="preserve"> PAGE </w:instrText>
    </w:r>
    <w:r>
      <w:rPr>
        <w:rFonts w:ascii="Lucida Fax" w:hAnsi="Lucida Fax"/>
        <w:sz w:val="18"/>
        <w:szCs w:val="18"/>
      </w:rPr>
      <w:fldChar w:fldCharType="separate"/>
    </w:r>
    <w:r>
      <w:rPr>
        <w:rFonts w:ascii="Lucida Fax" w:hAnsi="Lucida Fax"/>
        <w:sz w:val="18"/>
        <w:szCs w:val="18"/>
      </w:rPr>
      <w:t>6</w:t>
    </w:r>
    <w:r>
      <w:rPr>
        <w:rFonts w:ascii="Lucida Fax" w:hAnsi="Lucida Fax"/>
        <w:sz w:val="18"/>
        <w:szCs w:val="18"/>
      </w:rPr>
      <w:fldChar w:fldCharType="end"/>
    </w:r>
  </w:p>
  <w:p w14:paraId="1DDA2559" w14:textId="77777777" w:rsidR="00C20EA8" w:rsidRDefault="00C20E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0F60E" w14:textId="77777777" w:rsidR="00B0111E" w:rsidRDefault="00B011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BFE3D" w14:textId="77777777" w:rsidR="00F70563" w:rsidRDefault="005D48F5">
      <w:pPr>
        <w:spacing w:after="0" w:line="240" w:lineRule="auto"/>
      </w:pPr>
      <w:r>
        <w:separator/>
      </w:r>
    </w:p>
  </w:footnote>
  <w:footnote w:type="continuationSeparator" w:id="0">
    <w:p w14:paraId="36CE903A" w14:textId="77777777" w:rsidR="00F70563" w:rsidRDefault="005D4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421E" w14:textId="77777777" w:rsidR="00B0111E" w:rsidRDefault="00B011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E0FE0" w14:textId="0C83141B" w:rsidR="00C20EA8" w:rsidRDefault="00F874B9">
    <w:pPr>
      <w:pStyle w:val="Cabealho"/>
    </w:pPr>
    <w:r>
      <w:rPr>
        <w:noProof/>
      </w:rPr>
      <w:drawing>
        <wp:anchor distT="0" distB="0" distL="114300" distR="114300" simplePos="0" relativeHeight="251666432" behindDoc="1" locked="0" layoutInCell="0" allowOverlap="1" wp14:anchorId="077C97EE" wp14:editId="332A2FE3">
          <wp:simplePos x="0" y="0"/>
          <wp:positionH relativeFrom="column">
            <wp:posOffset>-122555</wp:posOffset>
          </wp:positionH>
          <wp:positionV relativeFrom="paragraph">
            <wp:posOffset>-174625</wp:posOffset>
          </wp:positionV>
          <wp:extent cx="1038225" cy="1114425"/>
          <wp:effectExtent l="0" t="0" r="9525" b="9525"/>
          <wp:wrapSquare wrapText="bothSides"/>
          <wp:docPr id="7"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BRASAO"/>
                  <pic:cNvPicPr>
                    <a:picLocks noChangeAspect="1" noChangeArrowheads="1"/>
                  </pic:cNvPicPr>
                </pic:nvPicPr>
                <pic:blipFill>
                  <a:blip r:embed="rId1"/>
                  <a:stretch>
                    <a:fillRect/>
                  </a:stretch>
                </pic:blipFill>
                <pic:spPr bwMode="auto">
                  <a:xfrm>
                    <a:off x="0" y="0"/>
                    <a:ext cx="1038225" cy="1114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5080" distB="5080" distL="5715" distR="4445" simplePos="0" relativeHeight="251656192" behindDoc="1" locked="0" layoutInCell="0" allowOverlap="1" wp14:anchorId="375202FF" wp14:editId="270FE397">
              <wp:simplePos x="0" y="0"/>
              <wp:positionH relativeFrom="column">
                <wp:posOffset>105410</wp:posOffset>
              </wp:positionH>
              <wp:positionV relativeFrom="paragraph">
                <wp:posOffset>-183516</wp:posOffset>
              </wp:positionV>
              <wp:extent cx="6124575" cy="1376045"/>
              <wp:effectExtent l="0" t="0" r="28575" b="14605"/>
              <wp:wrapNone/>
              <wp:docPr id="1" name="Caixa de Texto 2"/>
              <wp:cNvGraphicFramePr/>
              <a:graphic xmlns:a="http://schemas.openxmlformats.org/drawingml/2006/main">
                <a:graphicData uri="http://schemas.microsoft.com/office/word/2010/wordprocessingShape">
                  <wps:wsp>
                    <wps:cNvSpPr/>
                    <wps:spPr>
                      <a:xfrm>
                        <a:off x="0" y="0"/>
                        <a:ext cx="6124575" cy="1376045"/>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2FF7D430"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5193FA98"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35018C29" w14:textId="09C09850"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176ACCCD" w14:textId="77777777" w:rsidR="00C20EA8" w:rsidRDefault="00C20EA8">
                          <w:pPr>
                            <w:pStyle w:val="Contedodoquadro"/>
                            <w:spacing w:before="240" w:after="240" w:line="400" w:lineRule="exact"/>
                            <w:jc w:val="center"/>
                            <w:rPr>
                              <w:rFonts w:ascii="Arial" w:hAnsi="Arial" w:cs="Arial"/>
                            </w:rPr>
                          </w:pPr>
                        </w:p>
                      </w:txbxContent>
                    </wps:txbx>
                    <wps:bodyPr wrap="square" anchor="t" upright="1">
                      <a:noAutofit/>
                    </wps:bodyPr>
                  </wps:wsp>
                </a:graphicData>
              </a:graphic>
              <wp14:sizeRelV relativeFrom="margin">
                <wp14:pctHeight>0</wp14:pctHeight>
              </wp14:sizeRelV>
            </wp:anchor>
          </w:drawing>
        </mc:Choice>
        <mc:Fallback>
          <w:pict>
            <v:rect w14:anchorId="375202FF" id="Caixa de Texto 2" o:spid="_x0000_s1026" style="position:absolute;margin-left:8.3pt;margin-top:-14.45pt;width:482.25pt;height:108.35pt;z-index:-251660288;visibility:visible;mso-wrap-style:square;mso-height-percent:0;mso-wrap-distance-left:.45pt;mso-wrap-distance-top:.4pt;mso-wrap-distance-right:.35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" o:allowincell="f" strokecolor="white">
              <v:textbox>
                <w:txbxContent>
                  <w:p w14:paraId="2FF7D430"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5193FA98"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35018C29" w14:textId="09C09850"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176ACCCD" w14:textId="77777777" w:rsidR="00C20EA8" w:rsidRDefault="00C20EA8">
                    <w:pPr>
                      <w:pStyle w:val="Contedodoquadro"/>
                      <w:spacing w:before="240" w:after="240" w:line="400" w:lineRule="exact"/>
                      <w:jc w:val="center"/>
                      <w:rPr>
                        <w:rFonts w:ascii="Arial" w:hAnsi="Arial" w:cs="Arial"/>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8057" w14:textId="77777777" w:rsidR="00B0111E" w:rsidRDefault="00B011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F70"/>
    <w:multiLevelType w:val="multilevel"/>
    <w:tmpl w:val="F78EC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D55A1"/>
    <w:multiLevelType w:val="multilevel"/>
    <w:tmpl w:val="9956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D0E9A"/>
    <w:multiLevelType w:val="multilevel"/>
    <w:tmpl w:val="97E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70722"/>
    <w:multiLevelType w:val="multilevel"/>
    <w:tmpl w:val="BEB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97258"/>
    <w:multiLevelType w:val="multilevel"/>
    <w:tmpl w:val="BD72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A8"/>
    <w:rsid w:val="00064EFA"/>
    <w:rsid w:val="000D2D39"/>
    <w:rsid w:val="00153D28"/>
    <w:rsid w:val="00157CE7"/>
    <w:rsid w:val="00184DA7"/>
    <w:rsid w:val="001A4339"/>
    <w:rsid w:val="002A2805"/>
    <w:rsid w:val="00385FB7"/>
    <w:rsid w:val="003B7695"/>
    <w:rsid w:val="004F0056"/>
    <w:rsid w:val="00503090"/>
    <w:rsid w:val="005108EE"/>
    <w:rsid w:val="005D48F5"/>
    <w:rsid w:val="005E3D75"/>
    <w:rsid w:val="006405FC"/>
    <w:rsid w:val="006D799F"/>
    <w:rsid w:val="00707223"/>
    <w:rsid w:val="0073715E"/>
    <w:rsid w:val="0076155C"/>
    <w:rsid w:val="00865A0B"/>
    <w:rsid w:val="008A50A9"/>
    <w:rsid w:val="00AB7373"/>
    <w:rsid w:val="00AD098D"/>
    <w:rsid w:val="00B0111E"/>
    <w:rsid w:val="00B20115"/>
    <w:rsid w:val="00BA74D8"/>
    <w:rsid w:val="00BC11CE"/>
    <w:rsid w:val="00C0623D"/>
    <w:rsid w:val="00C20EA8"/>
    <w:rsid w:val="00C47B43"/>
    <w:rsid w:val="00CC37D3"/>
    <w:rsid w:val="00DE2D8A"/>
    <w:rsid w:val="00EE25BC"/>
    <w:rsid w:val="00EF681C"/>
    <w:rsid w:val="00F03634"/>
    <w:rsid w:val="00F70563"/>
    <w:rsid w:val="00F874B9"/>
    <w:rsid w:val="00FC76B7"/>
    <w:rsid w:val="00FE1666"/>
    <w:rsid w:val="00FE262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38EB6C"/>
  <w15:docId w15:val="{A8162D50-DF8F-48FF-9CE5-BBA4E0A4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18"/>
    <w:pPr>
      <w:spacing w:after="200" w:line="276" w:lineRule="auto"/>
    </w:pPr>
  </w:style>
  <w:style w:type="paragraph" w:styleId="Ttulo1">
    <w:name w:val="heading 1"/>
    <w:basedOn w:val="Normal"/>
    <w:next w:val="Normal"/>
    <w:link w:val="Ttulo1Char"/>
    <w:qFormat/>
    <w:rsid w:val="009E00DA"/>
    <w:pPr>
      <w:keepNext/>
      <w:spacing w:after="0" w:line="240" w:lineRule="auto"/>
      <w:jc w:val="both"/>
      <w:outlineLvl w:val="0"/>
    </w:pPr>
    <w:rPr>
      <w:rFonts w:ascii="Times New Roman" w:eastAsia="Times New Roman" w:hAnsi="Times New Roman" w:cs="Times New Roman"/>
      <w:sz w:val="24"/>
      <w:szCs w:val="20"/>
    </w:rPr>
  </w:style>
  <w:style w:type="paragraph" w:styleId="Ttulo2">
    <w:name w:val="heading 2"/>
    <w:basedOn w:val="Normal"/>
    <w:next w:val="Normal"/>
    <w:link w:val="Ttulo2Char"/>
    <w:uiPriority w:val="9"/>
    <w:semiHidden/>
    <w:unhideWhenUsed/>
    <w:qFormat/>
    <w:rsid w:val="001A43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064E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8523E3"/>
    <w:rPr>
      <w:i/>
      <w:iCs/>
    </w:rPr>
  </w:style>
  <w:style w:type="character" w:styleId="Forte">
    <w:name w:val="Strong"/>
    <w:basedOn w:val="Fontepargpadro"/>
    <w:uiPriority w:val="22"/>
    <w:qFormat/>
    <w:rsid w:val="008523E3"/>
    <w:rPr>
      <w:b/>
      <w:bCs/>
    </w:rPr>
  </w:style>
  <w:style w:type="character" w:customStyle="1" w:styleId="apple-converted-space">
    <w:name w:val="apple-converted-space"/>
    <w:basedOn w:val="Fontepargpadro"/>
    <w:qFormat/>
    <w:rsid w:val="008523E3"/>
  </w:style>
  <w:style w:type="character" w:customStyle="1" w:styleId="Recuodecorpodetexto3Char">
    <w:name w:val="Recuo de corpo de texto 3 Char"/>
    <w:basedOn w:val="Fontepargpadro"/>
    <w:link w:val="Recuodecorpodetexto3"/>
    <w:qFormat/>
    <w:rsid w:val="00FF494D"/>
    <w:rPr>
      <w:rFonts w:ascii="Goudy Old Style" w:eastAsia="Times New Roman" w:hAnsi="Goudy Old Style" w:cs="Times New Roman"/>
      <w:sz w:val="28"/>
      <w:szCs w:val="20"/>
    </w:rPr>
  </w:style>
  <w:style w:type="character" w:customStyle="1" w:styleId="LinkdaInternet">
    <w:name w:val="Link da Internet"/>
    <w:basedOn w:val="Fontepargpadro"/>
    <w:uiPriority w:val="99"/>
    <w:unhideWhenUsed/>
    <w:rsid w:val="00BF3EA9"/>
    <w:rPr>
      <w:color w:val="0000FF"/>
      <w:u w:val="single"/>
    </w:rPr>
  </w:style>
  <w:style w:type="character" w:customStyle="1" w:styleId="RecuodecorpodetextoChar">
    <w:name w:val="Recuo de corpo de texto Char"/>
    <w:basedOn w:val="Fontepargpadro"/>
    <w:link w:val="Recuodecorpodetexto"/>
    <w:uiPriority w:val="99"/>
    <w:qFormat/>
    <w:rsid w:val="00332F77"/>
  </w:style>
  <w:style w:type="character" w:customStyle="1" w:styleId="CabealhoChar">
    <w:name w:val="Cabeçalho Char"/>
    <w:basedOn w:val="Fontepargpadro"/>
    <w:link w:val="Cabealho"/>
    <w:uiPriority w:val="99"/>
    <w:qFormat/>
    <w:rsid w:val="0078622C"/>
  </w:style>
  <w:style w:type="character" w:customStyle="1" w:styleId="RodapChar">
    <w:name w:val="Rodapé Char"/>
    <w:basedOn w:val="Fontepargpadro"/>
    <w:link w:val="Rodap"/>
    <w:uiPriority w:val="99"/>
    <w:qFormat/>
    <w:rsid w:val="0078622C"/>
  </w:style>
  <w:style w:type="character" w:customStyle="1" w:styleId="TextodenotaderodapChar">
    <w:name w:val="Texto de nota de rodapé Char"/>
    <w:basedOn w:val="Fontepargpadro"/>
    <w:link w:val="Textodenotaderodap"/>
    <w:uiPriority w:val="99"/>
    <w:semiHidden/>
    <w:qFormat/>
    <w:rsid w:val="00413DC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13DCD"/>
    <w:rPr>
      <w:vertAlign w:val="superscript"/>
    </w:rPr>
  </w:style>
  <w:style w:type="character" w:customStyle="1" w:styleId="Ttulo1Char">
    <w:name w:val="Título 1 Char"/>
    <w:basedOn w:val="Fontepargpadro"/>
    <w:link w:val="Ttulo1"/>
    <w:qFormat/>
    <w:rsid w:val="009E00DA"/>
    <w:rPr>
      <w:rFonts w:ascii="Times New Roman" w:eastAsia="Times New Roman" w:hAnsi="Times New Roman" w:cs="Times New Roman"/>
      <w:sz w:val="24"/>
      <w:szCs w:val="20"/>
    </w:rPr>
  </w:style>
  <w:style w:type="character" w:customStyle="1" w:styleId="TextodenotadefimChar">
    <w:name w:val="Texto de nota de fim Char"/>
    <w:basedOn w:val="Fontepargpadro"/>
    <w:link w:val="Textodenotadefim"/>
    <w:uiPriority w:val="99"/>
    <w:semiHidden/>
    <w:qFormat/>
    <w:rsid w:val="00E80AB8"/>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E80AB8"/>
    <w:rPr>
      <w:vertAlign w:val="superscript"/>
    </w:rPr>
  </w:style>
  <w:style w:type="character" w:customStyle="1" w:styleId="CorpodetextoChar">
    <w:name w:val="Corpo de texto Char"/>
    <w:basedOn w:val="Fontepargpadro"/>
    <w:link w:val="Corpodetexto"/>
    <w:uiPriority w:val="99"/>
    <w:semiHidden/>
    <w:qFormat/>
    <w:rsid w:val="00162D67"/>
  </w:style>
  <w:style w:type="character" w:customStyle="1" w:styleId="Pr-formataoHTMLChar">
    <w:name w:val="Pré-formatação HTML Char"/>
    <w:basedOn w:val="Fontepargpadro"/>
    <w:link w:val="Pr-formataoHTML"/>
    <w:uiPriority w:val="99"/>
    <w:semiHidden/>
    <w:qFormat/>
    <w:rsid w:val="00A417EA"/>
    <w:rPr>
      <w:rFonts w:ascii="Courier New" w:eastAsia="Times New Roman" w:hAnsi="Courier New" w:cs="Courier New"/>
      <w:sz w:val="20"/>
      <w:szCs w:val="20"/>
    </w:rPr>
  </w:style>
  <w:style w:type="character" w:customStyle="1" w:styleId="TextodebaloChar">
    <w:name w:val="Texto de balão Char"/>
    <w:basedOn w:val="Fontepargpadro"/>
    <w:link w:val="Textodebalo"/>
    <w:uiPriority w:val="99"/>
    <w:semiHidden/>
    <w:qFormat/>
    <w:rsid w:val="001C27A4"/>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semiHidden/>
    <w:unhideWhenUsed/>
    <w:rsid w:val="00162D67"/>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D1186B"/>
    <w:pPr>
      <w:ind w:left="720"/>
      <w:contextualSpacing/>
    </w:pPr>
    <w:rPr>
      <w:rFonts w:eastAsiaTheme="minorHAnsi"/>
      <w:lang w:eastAsia="en-US"/>
    </w:rPr>
  </w:style>
  <w:style w:type="paragraph" w:styleId="NormalWeb">
    <w:name w:val="Normal (Web)"/>
    <w:basedOn w:val="Normal"/>
    <w:uiPriority w:val="99"/>
    <w:unhideWhenUsed/>
    <w:qFormat/>
    <w:rsid w:val="008523E3"/>
    <w:pPr>
      <w:spacing w:beforeAutospacing="1" w:afterAutospacing="1" w:line="240" w:lineRule="auto"/>
    </w:pPr>
    <w:rPr>
      <w:rFonts w:ascii="Times New Roman" w:eastAsia="Times New Roman" w:hAnsi="Times New Roman" w:cs="Times New Roman"/>
      <w:sz w:val="24"/>
      <w:szCs w:val="24"/>
    </w:rPr>
  </w:style>
  <w:style w:type="paragraph" w:styleId="Recuodecorpodetexto3">
    <w:name w:val="Body Text Indent 3"/>
    <w:basedOn w:val="Normal"/>
    <w:link w:val="Recuodecorpodetexto3Char"/>
    <w:qFormat/>
    <w:rsid w:val="00FF494D"/>
    <w:pPr>
      <w:spacing w:after="0" w:line="120" w:lineRule="atLeast"/>
      <w:ind w:firstLine="851"/>
      <w:jc w:val="both"/>
    </w:pPr>
    <w:rPr>
      <w:rFonts w:ascii="Goudy Old Style" w:eastAsia="Times New Roman" w:hAnsi="Goudy Old Style" w:cs="Times New Roman"/>
      <w:sz w:val="28"/>
      <w:szCs w:val="20"/>
    </w:rPr>
  </w:style>
  <w:style w:type="paragraph" w:styleId="Recuodecorpodetexto">
    <w:name w:val="Body Text Indent"/>
    <w:basedOn w:val="Normal"/>
    <w:link w:val="RecuodecorpodetextoChar"/>
    <w:uiPriority w:val="99"/>
    <w:unhideWhenUsed/>
    <w:rsid w:val="00332F77"/>
    <w:pPr>
      <w:spacing w:after="120"/>
      <w:ind w:left="283"/>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8622C"/>
    <w:pPr>
      <w:tabs>
        <w:tab w:val="center" w:pos="4252"/>
        <w:tab w:val="right" w:pos="8504"/>
      </w:tabs>
      <w:spacing w:after="0" w:line="240" w:lineRule="auto"/>
    </w:pPr>
  </w:style>
  <w:style w:type="paragraph" w:styleId="Rodap">
    <w:name w:val="footer"/>
    <w:basedOn w:val="Normal"/>
    <w:link w:val="RodapChar"/>
    <w:uiPriority w:val="99"/>
    <w:unhideWhenUsed/>
    <w:rsid w:val="0078622C"/>
    <w:pPr>
      <w:tabs>
        <w:tab w:val="center" w:pos="4252"/>
        <w:tab w:val="right" w:pos="8504"/>
      </w:tabs>
      <w:spacing w:after="0" w:line="240" w:lineRule="auto"/>
    </w:pPr>
  </w:style>
  <w:style w:type="paragraph" w:styleId="Textodenotaderodap">
    <w:name w:val="footnote text"/>
    <w:basedOn w:val="Normal"/>
    <w:link w:val="TextodenotaderodapChar"/>
    <w:uiPriority w:val="99"/>
    <w:semiHidden/>
    <w:unhideWhenUsed/>
    <w:rsid w:val="00413DCD"/>
    <w:pPr>
      <w:spacing w:after="0" w:line="240" w:lineRule="auto"/>
    </w:pPr>
    <w:rPr>
      <w:sz w:val="20"/>
      <w:szCs w:val="20"/>
    </w:rPr>
  </w:style>
  <w:style w:type="paragraph" w:customStyle="1" w:styleId="voto">
    <w:name w:val="voto"/>
    <w:basedOn w:val="Normal"/>
    <w:qFormat/>
    <w:rsid w:val="00413DCD"/>
    <w:pPr>
      <w:tabs>
        <w:tab w:val="left" w:pos="2268"/>
      </w:tabs>
      <w:spacing w:after="0" w:line="240" w:lineRule="auto"/>
    </w:pPr>
    <w:rPr>
      <w:rFonts w:ascii="Book Antiqua" w:eastAsia="Times New Roman" w:hAnsi="Book Antiqua" w:cs="Times New Roman"/>
      <w:sz w:val="24"/>
      <w:szCs w:val="20"/>
    </w:rPr>
  </w:style>
  <w:style w:type="paragraph" w:customStyle="1" w:styleId="cab">
    <w:name w:val="cab"/>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par">
    <w:name w:val="par"/>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B27F83"/>
    <w:rPr>
      <w:rFonts w:ascii="Courier New" w:hAnsi="Courier New" w:cs="Courier New"/>
      <w:color w:val="000000"/>
      <w:sz w:val="24"/>
      <w:szCs w:val="24"/>
    </w:rPr>
  </w:style>
  <w:style w:type="paragraph" w:styleId="Textodenotadefim">
    <w:name w:val="endnote text"/>
    <w:basedOn w:val="Normal"/>
    <w:link w:val="TextodenotadefimChar"/>
    <w:uiPriority w:val="99"/>
    <w:semiHidden/>
    <w:unhideWhenUsed/>
    <w:rsid w:val="00E80AB8"/>
    <w:pPr>
      <w:spacing w:after="0" w:line="240" w:lineRule="auto"/>
    </w:pPr>
    <w:rPr>
      <w:sz w:val="20"/>
      <w:szCs w:val="20"/>
    </w:rPr>
  </w:style>
  <w:style w:type="paragraph" w:styleId="Pr-formataoHTML">
    <w:name w:val="HTML Preformatted"/>
    <w:basedOn w:val="Normal"/>
    <w:link w:val="Pr-formataoHTMLChar"/>
    <w:uiPriority w:val="99"/>
    <w:semiHidden/>
    <w:unhideWhenUsed/>
    <w:qFormat/>
    <w:rsid w:val="00A4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qFormat/>
    <w:rsid w:val="001C27A4"/>
    <w:pPr>
      <w:spacing w:after="0" w:line="240" w:lineRule="auto"/>
    </w:pPr>
    <w:rPr>
      <w:rFonts w:ascii="Tahoma" w:hAnsi="Tahoma" w:cs="Tahoma"/>
      <w:sz w:val="16"/>
      <w:szCs w:val="16"/>
    </w:rPr>
  </w:style>
  <w:style w:type="paragraph" w:customStyle="1" w:styleId="Contedodoquadro">
    <w:name w:val="Conteúdo do quadro"/>
    <w:basedOn w:val="Normal"/>
    <w:qFormat/>
  </w:style>
  <w:style w:type="character" w:styleId="Hyperlink">
    <w:name w:val="Hyperlink"/>
    <w:basedOn w:val="Fontepargpadro"/>
    <w:uiPriority w:val="99"/>
    <w:unhideWhenUsed/>
    <w:rsid w:val="00B0111E"/>
    <w:rPr>
      <w:color w:val="0000FF" w:themeColor="hyperlink"/>
      <w:u w:val="single"/>
    </w:rPr>
  </w:style>
  <w:style w:type="character" w:styleId="MenoPendente">
    <w:name w:val="Unresolved Mention"/>
    <w:basedOn w:val="Fontepargpadro"/>
    <w:uiPriority w:val="99"/>
    <w:semiHidden/>
    <w:unhideWhenUsed/>
    <w:rsid w:val="00B0111E"/>
    <w:rPr>
      <w:color w:val="605E5C"/>
      <w:shd w:val="clear" w:color="auto" w:fill="E1DFDD"/>
    </w:rPr>
  </w:style>
  <w:style w:type="paragraph" w:styleId="Textodecomentrio">
    <w:name w:val="annotation text"/>
    <w:basedOn w:val="Normal"/>
    <w:link w:val="TextodecomentrioChar"/>
    <w:uiPriority w:val="99"/>
    <w:semiHidden/>
    <w:unhideWhenUsed/>
    <w:rsid w:val="00707223"/>
    <w:rPr>
      <w:rFonts w:ascii="Calibri" w:eastAsia="Calibri" w:hAnsi="Calibri" w:cs="Times New Roman"/>
      <w:sz w:val="20"/>
      <w:szCs w:val="20"/>
      <w:lang w:eastAsia="zh-CN"/>
    </w:rPr>
  </w:style>
  <w:style w:type="character" w:customStyle="1" w:styleId="TextodecomentrioChar">
    <w:name w:val="Texto de comentário Char"/>
    <w:basedOn w:val="Fontepargpadro"/>
    <w:link w:val="Textodecomentrio"/>
    <w:uiPriority w:val="99"/>
    <w:semiHidden/>
    <w:rsid w:val="00707223"/>
    <w:rPr>
      <w:rFonts w:ascii="Calibri" w:eastAsia="Calibri" w:hAnsi="Calibri" w:cs="Times New Roman"/>
      <w:sz w:val="20"/>
      <w:szCs w:val="20"/>
      <w:lang w:eastAsia="zh-CN"/>
    </w:rPr>
  </w:style>
  <w:style w:type="character" w:styleId="Refdecomentrio">
    <w:name w:val="annotation reference"/>
    <w:basedOn w:val="Fontepargpadro"/>
    <w:uiPriority w:val="99"/>
    <w:semiHidden/>
    <w:unhideWhenUsed/>
    <w:rsid w:val="00707223"/>
    <w:rPr>
      <w:sz w:val="16"/>
      <w:szCs w:val="16"/>
    </w:rPr>
  </w:style>
  <w:style w:type="character" w:customStyle="1" w:styleId="Ttulo2Char">
    <w:name w:val="Título 2 Char"/>
    <w:basedOn w:val="Fontepargpadro"/>
    <w:link w:val="Ttulo2"/>
    <w:uiPriority w:val="9"/>
    <w:semiHidden/>
    <w:rsid w:val="001A4339"/>
    <w:rPr>
      <w:rFonts w:asciiTheme="majorHAnsi" w:eastAsiaTheme="majorEastAsia" w:hAnsiTheme="majorHAnsi" w:cstheme="majorBidi"/>
      <w:color w:val="365F91" w:themeColor="accent1" w:themeShade="BF"/>
      <w:sz w:val="26"/>
      <w:szCs w:val="26"/>
    </w:rPr>
  </w:style>
  <w:style w:type="character" w:customStyle="1" w:styleId="export-sheets-button">
    <w:name w:val="export-sheets-button"/>
    <w:basedOn w:val="Fontepargpadro"/>
    <w:rsid w:val="001A4339"/>
  </w:style>
  <w:style w:type="character" w:customStyle="1" w:styleId="Ttulo3Char">
    <w:name w:val="Título 3 Char"/>
    <w:basedOn w:val="Fontepargpadro"/>
    <w:link w:val="Ttulo3"/>
    <w:uiPriority w:val="9"/>
    <w:semiHidden/>
    <w:rsid w:val="00064E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084181">
      <w:bodyDiv w:val="1"/>
      <w:marLeft w:val="0"/>
      <w:marRight w:val="0"/>
      <w:marTop w:val="0"/>
      <w:marBottom w:val="0"/>
      <w:divBdr>
        <w:top w:val="none" w:sz="0" w:space="0" w:color="auto"/>
        <w:left w:val="none" w:sz="0" w:space="0" w:color="auto"/>
        <w:bottom w:val="none" w:sz="0" w:space="0" w:color="auto"/>
        <w:right w:val="none" w:sz="0" w:space="0" w:color="auto"/>
      </w:divBdr>
    </w:div>
    <w:div w:id="492377439">
      <w:bodyDiv w:val="1"/>
      <w:marLeft w:val="0"/>
      <w:marRight w:val="0"/>
      <w:marTop w:val="0"/>
      <w:marBottom w:val="0"/>
      <w:divBdr>
        <w:top w:val="none" w:sz="0" w:space="0" w:color="auto"/>
        <w:left w:val="none" w:sz="0" w:space="0" w:color="auto"/>
        <w:bottom w:val="none" w:sz="0" w:space="0" w:color="auto"/>
        <w:right w:val="none" w:sz="0" w:space="0" w:color="auto"/>
      </w:divBdr>
    </w:div>
    <w:div w:id="599262569">
      <w:bodyDiv w:val="1"/>
      <w:marLeft w:val="0"/>
      <w:marRight w:val="0"/>
      <w:marTop w:val="0"/>
      <w:marBottom w:val="0"/>
      <w:divBdr>
        <w:top w:val="none" w:sz="0" w:space="0" w:color="auto"/>
        <w:left w:val="none" w:sz="0" w:space="0" w:color="auto"/>
        <w:bottom w:val="none" w:sz="0" w:space="0" w:color="auto"/>
        <w:right w:val="none" w:sz="0" w:space="0" w:color="auto"/>
      </w:divBdr>
    </w:div>
    <w:div w:id="919102156">
      <w:bodyDiv w:val="1"/>
      <w:marLeft w:val="0"/>
      <w:marRight w:val="0"/>
      <w:marTop w:val="0"/>
      <w:marBottom w:val="0"/>
      <w:divBdr>
        <w:top w:val="none" w:sz="0" w:space="0" w:color="auto"/>
        <w:left w:val="none" w:sz="0" w:space="0" w:color="auto"/>
        <w:bottom w:val="none" w:sz="0" w:space="0" w:color="auto"/>
        <w:right w:val="none" w:sz="0" w:space="0" w:color="auto"/>
      </w:divBdr>
    </w:div>
    <w:div w:id="941957368">
      <w:bodyDiv w:val="1"/>
      <w:marLeft w:val="0"/>
      <w:marRight w:val="0"/>
      <w:marTop w:val="0"/>
      <w:marBottom w:val="0"/>
      <w:divBdr>
        <w:top w:val="none" w:sz="0" w:space="0" w:color="auto"/>
        <w:left w:val="none" w:sz="0" w:space="0" w:color="auto"/>
        <w:bottom w:val="none" w:sz="0" w:space="0" w:color="auto"/>
        <w:right w:val="none" w:sz="0" w:space="0" w:color="auto"/>
      </w:divBdr>
    </w:div>
    <w:div w:id="1006401566">
      <w:bodyDiv w:val="1"/>
      <w:marLeft w:val="0"/>
      <w:marRight w:val="0"/>
      <w:marTop w:val="0"/>
      <w:marBottom w:val="0"/>
      <w:divBdr>
        <w:top w:val="none" w:sz="0" w:space="0" w:color="auto"/>
        <w:left w:val="none" w:sz="0" w:space="0" w:color="auto"/>
        <w:bottom w:val="none" w:sz="0" w:space="0" w:color="auto"/>
        <w:right w:val="none" w:sz="0" w:space="0" w:color="auto"/>
      </w:divBdr>
    </w:div>
    <w:div w:id="1542207383">
      <w:bodyDiv w:val="1"/>
      <w:marLeft w:val="0"/>
      <w:marRight w:val="0"/>
      <w:marTop w:val="0"/>
      <w:marBottom w:val="0"/>
      <w:divBdr>
        <w:top w:val="none" w:sz="0" w:space="0" w:color="auto"/>
        <w:left w:val="none" w:sz="0" w:space="0" w:color="auto"/>
        <w:bottom w:val="none" w:sz="0" w:space="0" w:color="auto"/>
        <w:right w:val="none" w:sz="0" w:space="0" w:color="auto"/>
      </w:divBdr>
    </w:div>
    <w:div w:id="2062096084">
      <w:bodyDiv w:val="1"/>
      <w:marLeft w:val="0"/>
      <w:marRight w:val="0"/>
      <w:marTop w:val="0"/>
      <w:marBottom w:val="0"/>
      <w:divBdr>
        <w:top w:val="none" w:sz="0" w:space="0" w:color="auto"/>
        <w:left w:val="none" w:sz="0" w:space="0" w:color="auto"/>
        <w:bottom w:val="none" w:sz="0" w:space="0" w:color="auto"/>
        <w:right w:val="none" w:sz="0" w:space="0" w:color="auto"/>
      </w:divBdr>
    </w:div>
    <w:div w:id="2113166822">
      <w:bodyDiv w:val="1"/>
      <w:marLeft w:val="0"/>
      <w:marRight w:val="0"/>
      <w:marTop w:val="0"/>
      <w:marBottom w:val="0"/>
      <w:divBdr>
        <w:top w:val="none" w:sz="0" w:space="0" w:color="auto"/>
        <w:left w:val="none" w:sz="0" w:space="0" w:color="auto"/>
        <w:bottom w:val="none" w:sz="0" w:space="0" w:color="auto"/>
        <w:right w:val="none" w:sz="0" w:space="0" w:color="auto"/>
      </w:divBdr>
    </w:div>
    <w:div w:id="2143497441">
      <w:bodyDiv w:val="1"/>
      <w:marLeft w:val="0"/>
      <w:marRight w:val="0"/>
      <w:marTop w:val="0"/>
      <w:marBottom w:val="0"/>
      <w:divBdr>
        <w:top w:val="none" w:sz="0" w:space="0" w:color="auto"/>
        <w:left w:val="none" w:sz="0" w:space="0" w:color="auto"/>
        <w:bottom w:val="none" w:sz="0" w:space="0" w:color="auto"/>
        <w:right w:val="none" w:sz="0" w:space="0" w:color="auto"/>
      </w:divBdr>
      <w:divsChild>
        <w:div w:id="1752463763">
          <w:marLeft w:val="0"/>
          <w:marRight w:val="0"/>
          <w:marTop w:val="0"/>
          <w:marBottom w:val="0"/>
          <w:divBdr>
            <w:top w:val="none" w:sz="0" w:space="0" w:color="auto"/>
            <w:left w:val="none" w:sz="0" w:space="0" w:color="auto"/>
            <w:bottom w:val="none" w:sz="0" w:space="0" w:color="auto"/>
            <w:right w:val="none" w:sz="0" w:space="0" w:color="auto"/>
          </w:divBdr>
          <w:divsChild>
            <w:div w:id="2080010067">
              <w:marLeft w:val="0"/>
              <w:marRight w:val="0"/>
              <w:marTop w:val="0"/>
              <w:marBottom w:val="0"/>
              <w:divBdr>
                <w:top w:val="none" w:sz="0" w:space="0" w:color="auto"/>
                <w:left w:val="none" w:sz="0" w:space="0" w:color="auto"/>
                <w:bottom w:val="none" w:sz="0" w:space="0" w:color="auto"/>
                <w:right w:val="none" w:sz="0" w:space="0" w:color="auto"/>
              </w:divBdr>
              <w:divsChild>
                <w:div w:id="177041412">
                  <w:marLeft w:val="0"/>
                  <w:marRight w:val="0"/>
                  <w:marTop w:val="0"/>
                  <w:marBottom w:val="0"/>
                  <w:divBdr>
                    <w:top w:val="none" w:sz="0" w:space="0" w:color="auto"/>
                    <w:left w:val="none" w:sz="0" w:space="0" w:color="auto"/>
                    <w:bottom w:val="none" w:sz="0" w:space="0" w:color="auto"/>
                    <w:right w:val="none" w:sz="0" w:space="0" w:color="auto"/>
                  </w:divBdr>
                  <w:divsChild>
                    <w:div w:id="656764729">
                      <w:marLeft w:val="0"/>
                      <w:marRight w:val="0"/>
                      <w:marTop w:val="0"/>
                      <w:marBottom w:val="0"/>
                      <w:divBdr>
                        <w:top w:val="none" w:sz="0" w:space="0" w:color="auto"/>
                        <w:left w:val="none" w:sz="0" w:space="0" w:color="auto"/>
                        <w:bottom w:val="none" w:sz="0" w:space="0" w:color="auto"/>
                        <w:right w:val="none" w:sz="0" w:space="0" w:color="auto"/>
                      </w:divBdr>
                    </w:div>
                    <w:div w:id="19775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amaracharqueada.sp.gov.br/" TargetMode="External"/><Relationship Id="rId1" Type="http://schemas.openxmlformats.org/officeDocument/2006/relationships/hyperlink" Target="mailto:camara@camaracharquead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A350-01C4-4841-A273-A892AC6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719</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eder.nunes</dc:creator>
  <dc:description/>
  <cp:lastModifiedBy>Raphael Rocha</cp:lastModifiedBy>
  <cp:revision>5</cp:revision>
  <cp:lastPrinted>2023-05-31T19:31:00Z</cp:lastPrinted>
  <dcterms:created xsi:type="dcterms:W3CDTF">2026-01-06T11:13:00Z</dcterms:created>
  <dcterms:modified xsi:type="dcterms:W3CDTF">2026-01-06T11:33:00Z</dcterms:modified>
  <dc:language>pt-BR</dc:language>
</cp:coreProperties>
</file>