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10/2024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05/2024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</w:t>
      </w:r>
      <w:r>
        <w:rPr>
          <w:rFonts w:cs="Arial" w:ascii="Arial" w:hAnsi="Arial"/>
          <w:color w:val="000000"/>
          <w:sz w:val="24"/>
          <w:szCs w:val="24"/>
        </w:rPr>
        <w:t>18</w:t>
      </w:r>
      <w:r>
        <w:rPr>
          <w:rFonts w:cs="Arial" w:ascii="Arial" w:hAnsi="Arial"/>
          <w:color w:val="000000"/>
          <w:sz w:val="24"/>
          <w:szCs w:val="24"/>
        </w:rPr>
        <w:t xml:space="preserve"> de </w:t>
      </w:r>
      <w:r>
        <w:rPr>
          <w:rFonts w:cs="Arial" w:ascii="Arial" w:hAnsi="Arial"/>
          <w:color w:val="000000"/>
          <w:sz w:val="24"/>
          <w:szCs w:val="24"/>
        </w:rPr>
        <w:t>janeiro</w:t>
      </w:r>
      <w:r>
        <w:rPr>
          <w:rFonts w:cs="Arial" w:ascii="Arial" w:hAnsi="Arial"/>
          <w:color w:val="000000"/>
          <w:sz w:val="24"/>
          <w:szCs w:val="24"/>
        </w:rPr>
        <w:t xml:space="preserve"> de 202</w:t>
      </w:r>
      <w:r>
        <w:rPr>
          <w:rFonts w:cs="Arial" w:ascii="Arial" w:hAnsi="Arial"/>
          <w:color w:val="000000"/>
          <w:sz w:val="24"/>
          <w:szCs w:val="24"/>
        </w:rPr>
        <w:t>4</w:t>
      </w:r>
      <w:r>
        <w:rPr>
          <w:rFonts w:cs="Arial" w:ascii="Arial" w:hAnsi="Arial"/>
          <w:color w:val="000000"/>
          <w:sz w:val="24"/>
          <w:szCs w:val="24"/>
        </w:rPr>
        <w:t xml:space="preserve"> as </w:t>
      </w:r>
      <w:r>
        <w:rPr>
          <w:rFonts w:cs="Arial" w:ascii="Arial" w:hAnsi="Arial"/>
          <w:color w:val="000000"/>
          <w:sz w:val="24"/>
          <w:szCs w:val="24"/>
        </w:rPr>
        <w:t>11</w:t>
      </w:r>
      <w:r>
        <w:rPr>
          <w:rFonts w:cs="Arial" w:ascii="Arial" w:hAnsi="Arial"/>
          <w:color w:val="000000"/>
          <w:sz w:val="24"/>
          <w:szCs w:val="24"/>
        </w:rPr>
        <w:t xml:space="preserve">:00 horas ate </w:t>
      </w:r>
      <w:r>
        <w:rPr>
          <w:rFonts w:cs="Arial" w:ascii="Arial" w:hAnsi="Arial"/>
          <w:color w:val="000000"/>
          <w:sz w:val="24"/>
          <w:szCs w:val="24"/>
        </w:rPr>
        <w:t>23</w:t>
      </w:r>
      <w:r>
        <w:rPr>
          <w:rFonts w:cs="Arial" w:ascii="Arial" w:hAnsi="Arial"/>
          <w:color w:val="000000"/>
          <w:sz w:val="24"/>
          <w:szCs w:val="24"/>
        </w:rPr>
        <w:t xml:space="preserve"> de </w:t>
      </w:r>
      <w:r>
        <w:rPr>
          <w:rFonts w:cs="Arial" w:ascii="Arial" w:hAnsi="Arial"/>
          <w:color w:val="000000"/>
          <w:sz w:val="24"/>
          <w:szCs w:val="24"/>
        </w:rPr>
        <w:t>janeiro</w:t>
      </w:r>
      <w:r>
        <w:rPr>
          <w:rFonts w:cs="Arial" w:ascii="Arial" w:hAnsi="Arial"/>
          <w:color w:val="000000"/>
          <w:sz w:val="24"/>
          <w:szCs w:val="24"/>
        </w:rPr>
        <w:t xml:space="preserve"> de 202</w:t>
      </w:r>
      <w:r>
        <w:rPr>
          <w:rFonts w:cs="Arial" w:ascii="Arial" w:hAnsi="Arial"/>
          <w:color w:val="000000"/>
          <w:sz w:val="24"/>
          <w:szCs w:val="24"/>
        </w:rPr>
        <w:t>4</w:t>
      </w:r>
      <w:r>
        <w:rPr>
          <w:rFonts w:cs="Arial" w:ascii="Arial" w:hAnsi="Arial"/>
          <w:color w:val="000000"/>
          <w:sz w:val="24"/>
          <w:szCs w:val="24"/>
        </w:rPr>
        <w:t xml:space="preserve">, às </w:t>
      </w:r>
      <w:r>
        <w:rPr>
          <w:rFonts w:cs="Arial" w:ascii="Arial" w:hAnsi="Arial"/>
          <w:color w:val="000000"/>
          <w:sz w:val="24"/>
          <w:szCs w:val="24"/>
        </w:rPr>
        <w:t>11</w:t>
      </w:r>
      <w:r>
        <w:rPr>
          <w:rFonts w:cs="Arial" w:ascii="Arial" w:hAnsi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contratação de empresa </w:t>
      </w:r>
      <w:r>
        <w:rPr>
          <w:rFonts w:cs="Arial" w:ascii="Arial" w:hAnsi="Arial"/>
          <w:color w:val="000000"/>
          <w:sz w:val="24"/>
          <w:szCs w:val="24"/>
        </w:rPr>
        <w:t>para realização de desinsetização, controle de roedores e limpeza das caixas de agua</w:t>
      </w:r>
      <w:r>
        <w:rPr>
          <w:rFonts w:cs="Arial" w:ascii="Arial" w:hAnsi="Arial"/>
          <w:color w:val="000000"/>
          <w:sz w:val="24"/>
          <w:szCs w:val="24"/>
        </w:rPr>
        <w:t xml:space="preserve"> do prédio da Câmara Municipal,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Pretende-se que esta Câmara Municipal promover a contratação de serviço de limpeza de reservatórios de água para duas caixas de água de 500 (quinhentos) litros cada, localizadas na laje do segundo piso, com acesso interno,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76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7"/>
        <w:gridCol w:w="6728"/>
      </w:tblGrid>
      <w:tr>
        <w:trPr>
          <w:trHeight w:val="285" w:hRule="atLeast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01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Dedetização e desratização do prédio da Câmara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02</w:t>
            </w:r>
          </w:p>
        </w:tc>
        <w:tc>
          <w:tcPr>
            <w:tcW w:w="6728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Limpeza de 02 caixas de água de 500 litros cada</w:t>
            </w:r>
          </w:p>
        </w:tc>
      </w:tr>
    </w:tbl>
    <w:p>
      <w:pPr>
        <w:pStyle w:val="Normal"/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 serviço deverá ser entregue em sua totalidade, em até 90 dias, podendo ser cancelado em caso de não atendimento aos prazos. 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Após o término do serviço, o vencedor apresentará nota fiscal, para liquidação e pagamento da despesa, mediante ordem bancaria creditada em conta corrente indicada pela contratada, em até 15 dias corridos.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ANEXO I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OBJETO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Pretende-se que esta Câmara Municipal promover a contratação de serviço de limpeza de reservatórios de água para duas caixas de água de 500 (quinhentos) litros cada, localizadas na laje do segundo piso, com acesso interno,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765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6"/>
        <w:gridCol w:w="6728"/>
      </w:tblGrid>
      <w:tr>
        <w:trPr>
          <w:trHeight w:val="285" w:hRule="atLeast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01</w:t>
            </w:r>
          </w:p>
        </w:tc>
        <w:tc>
          <w:tcPr>
            <w:tcW w:w="67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Dedetização e desratização do prédio da Câmara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02</w:t>
            </w:r>
          </w:p>
        </w:tc>
        <w:tc>
          <w:tcPr>
            <w:tcW w:w="67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Limpeza de 02 caixas de água de 500 litros cada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</w:t>
      </w:r>
      <w:r>
        <w:rPr>
          <w:rFonts w:ascii="Arial" w:hAnsi="Arial"/>
          <w:b/>
          <w:bCs/>
          <w:sz w:val="24"/>
          <w:szCs w:val="24"/>
        </w:rPr>
        <w:t>4</w:t>
      </w:r>
      <w:r>
        <w:rPr>
          <w:rFonts w:ascii="Arial" w:hAnsi="Arial"/>
          <w:b/>
          <w:bCs/>
          <w:sz w:val="24"/>
          <w:szCs w:val="24"/>
        </w:rPr>
        <w:t>,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PROCESSO ADMINISTRATIVO </w:t>
      </w:r>
      <w:r>
        <w:rPr>
          <w:rFonts w:cs="Arial" w:ascii="Arial" w:hAnsi="Arial"/>
          <w:b/>
          <w:bCs/>
          <w:color w:val="000000"/>
          <w:sz w:val="24"/>
          <w:szCs w:val="24"/>
        </w:rPr>
        <w:t>10/2024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</w:rPr>
        <w:t>05/2024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RECURSOS: </w:t>
      </w:r>
      <w:r>
        <w:rPr>
          <w:rFonts w:cs="Arial" w:ascii="Arial" w:hAnsi="Arial"/>
          <w:b/>
          <w:color w:val="000000"/>
          <w:sz w:val="28"/>
          <w:szCs w:val="22"/>
        </w:rPr>
        <w:t xml:space="preserve">- </w:t>
      </w:r>
      <w:r>
        <w:rPr>
          <w:rFonts w:cs="Cambria" w:ascii="Cambria" w:hAnsi="Cambria"/>
          <w:b/>
          <w:color w:val="000000"/>
          <w:sz w:val="28"/>
          <w:szCs w:val="22"/>
        </w:rPr>
        <w:t>01.01.01-01.031.0001.2001-3.3.90.39 = Outros Serviços de Terceiros - Pessoa Jurídica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 Pretende-se que esta Câmara Municipal promover a contratação de serviço de limpeza de reservatórios de água para duas caixas de água de 500 (quinhentos) litros cada, localizadas na laje do segundo piso, com acesso interno,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765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6"/>
        <w:gridCol w:w="6728"/>
      </w:tblGrid>
      <w:tr>
        <w:trPr>
          <w:trHeight w:val="285" w:hRule="atLeast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01</w:t>
            </w:r>
          </w:p>
        </w:tc>
        <w:tc>
          <w:tcPr>
            <w:tcW w:w="67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Dedetização e desratização do prédio da Câmara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02</w:t>
            </w:r>
          </w:p>
        </w:tc>
        <w:tc>
          <w:tcPr>
            <w:tcW w:w="67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Limpeza de 02 caixas de água de 500 litros cada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 A entrega deverá ser feita em sua totalidade, em até </w:t>
      </w:r>
      <w:r>
        <w:rPr>
          <w:rFonts w:ascii="Arial" w:hAnsi="Arial"/>
          <w:sz w:val="24"/>
          <w:szCs w:val="24"/>
        </w:rPr>
        <w:t>30</w:t>
      </w:r>
      <w:r>
        <w:rPr>
          <w:rFonts w:ascii="Arial" w:hAnsi="Arial"/>
          <w:sz w:val="24"/>
          <w:szCs w:val="24"/>
        </w:rPr>
        <w:t xml:space="preserve"> dias da assinatura desta ordem de serviços,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 A ordem de serviço iniciará sua vigência a partir da data de assinatura e será finalizada com a entrega do serviço e pagamento do objeto.</w:t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</w:t>
      </w:r>
      <w:r>
        <w:rPr>
          <w:rFonts w:cs="Arial" w:ascii="Arial" w:hAnsi="Arial"/>
          <w:color w:val="000000"/>
          <w:sz w:val="24"/>
          <w:szCs w:val="24"/>
        </w:rPr>
        <w:t>4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before="0" w:after="160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LibreOffice/7.3.1.3$Windows_X86_64 LibreOffice_project/a69ca51ded25f3eefd52d7bf9a5fad8c90b87951</Application>
  <AppVersion>15.0000</AppVersion>
  <Pages>7</Pages>
  <Words>1104</Words>
  <Characters>6279</Characters>
  <CharactersWithSpaces>7286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2023-06-21T14:10:00Z</dcterms:created>
  <dc:creator>Neiva Neves</dc:creator>
  <dc:description/>
  <dc:language>pt-BR</dc:language>
  <cp:lastModifiedBy/>
  <cp:lastPrinted>2024-01-18T10:12:11Z</cp:lastPrinted>
  <dcterms:modified xsi:type="dcterms:W3CDTF">2024-01-18T10:12:30Z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