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PROCESSO ADMINISTRATIVO   07/2024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DISPENSA DE LICITAÇÃO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apresentação de propostas se dará entre os dias 08 de janeiro de 2024 as 10:00 horas ate 11 de janeiro de 2024, às 10:00 horas. Maiores informações e apresentação de propostas pelos e-mails: 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Câmara Municipal de Charqueada, sediada a Avenida Italo Lorandi, nº 500, Centro, Charqueada/SP, faz saber que se encontra aberto processo administrativo para aquisição de água mineral e gás GLP, conforme descrito no objeto, por Dispensa de Licitação,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Pretende-se que esta Câmara Municipal promover a aquisição de água mineral, gás GLP e copos de água e café, conforme termo de referência, nas seguintes quantidades: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00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6"/>
        <w:gridCol w:w="6390"/>
        <w:gridCol w:w="1123"/>
        <w:gridCol w:w="1604"/>
      </w:tblGrid>
      <w:tr>
        <w:trPr>
          <w:trHeight w:val="285" w:hRule="atLeast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Unid.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GALÃO 10 LITROS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200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GALÕES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GARRAFAS DE 500/ML (C0M GÁS), FARDO COM 12 UNIDADES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GARRAFAS DE 500/ML (SEM GÁS), FARDO COM 12 UNIDADES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COPO DESCARTÁVEL DE 200 ML EMBALAGEM COM 100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Copo descartável para café 50 ml embalagem com 100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63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Gás GLP 13 quilos</w:t>
            </w:r>
          </w:p>
        </w:tc>
        <w:tc>
          <w:tcPr>
            <w:tcW w:w="11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UNIDADE</w:t>
            </w:r>
          </w:p>
        </w:tc>
      </w:tr>
    </w:tbl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Os produtos deverão ser entregues a pedido e conforme necessidade da Câmara, em até 2 (duas) horas.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pagamento ocorrera em ate 05 dias uteis a partir da apresentação da nota fiscal, após a realização de cada entrega solicitada..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Ordem de Serviços (anexo II).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ANEXO I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OBJETO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TERMO DE REFERENCIA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Empresa: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CNPJ: 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Endereço: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Telefone (____) _______________________________</w:t>
      </w:r>
    </w:p>
    <w:p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Rule="auto" w:line="36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</w:r>
    </w:p>
    <w:tbl>
      <w:tblPr>
        <w:tblW w:w="1000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9"/>
        <w:gridCol w:w="4676"/>
        <w:gridCol w:w="821"/>
        <w:gridCol w:w="1174"/>
        <w:gridCol w:w="1232"/>
        <w:gridCol w:w="1451"/>
      </w:tblGrid>
      <w:tr>
        <w:trPr>
          <w:trHeight w:val="28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Total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GALÃO 10 LITROS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GALÕES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GARRAFAS DE 500/ML (C0M GÁS), FARDO COM 12 UNIDADES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GARRAFAS DE 500/ML (SEM GÁS), FARDO COM 12 UNIDADES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COPO DESCARTÁVEL DE 200 ML EMBALAGEM COM 100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Copo descartável para café 50 ml embalagem com 100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Gás GLP 13 quilos</w:t>
            </w:r>
          </w:p>
        </w:tc>
        <w:tc>
          <w:tcPr>
            <w:tcW w:w="8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UNIDADE</w:t>
            </w:r>
          </w:p>
        </w:tc>
        <w:tc>
          <w:tcPr>
            <w:tcW w:w="12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>1 – DOS FORNECIMENTOS</w:t>
      </w:r>
    </w:p>
    <w:p>
      <w:pPr>
        <w:pStyle w:val="BodyTextIndent3"/>
        <w:ind w:hanging="0"/>
        <w:rPr>
          <w:rFonts w:ascii="Bookman Old Style" w:hAnsi="Bookman Old Style"/>
          <w:b w:val="fals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  <w:t xml:space="preserve">           </w:t>
      </w:r>
      <w:r>
        <w:rPr>
          <w:rFonts w:ascii="Bookman Old Style" w:hAnsi="Bookman Old Style"/>
          <w:b w:val="false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Fornecimento.</w:t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ab/>
        <w:t xml:space="preserve">1.2. Entrega parcelada nos meses de janeiro a dezembro/2024, conforme as necessidades da Câmara. </w:t>
      </w:r>
    </w:p>
    <w:p>
      <w:pPr>
        <w:pStyle w:val="Normal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1.3. As quantidades são aproximadas / estimadas, podendo ser alteradas de acordo com a necessidade da Câmara; e a Câmara, não se obriga em adquirir sua totalidade, o fazendo de acordo com o desenvolvimento das atividades e necessidades.</w:t>
      </w:r>
    </w:p>
    <w:p>
      <w:pPr>
        <w:pStyle w:val="Normal"/>
        <w:ind w:firstLine="709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</w:r>
    </w:p>
    <w:p>
      <w:pPr>
        <w:pStyle w:val="Normal"/>
        <w:ind w:firstLine="709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 xml:space="preserve">1.4. </w:t>
      </w:r>
      <w:r>
        <w:rPr>
          <w:rFonts w:cs="Arial" w:ascii="Bookman Old Style" w:hAnsi="Bookman Old Style"/>
          <w:color w:val="000000"/>
          <w:sz w:val="20"/>
          <w:szCs w:val="20"/>
        </w:rPr>
        <w:t>A empresa vencedora deverá obedecer às seguintes exigências:</w:t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ab/>
      </w:r>
      <w:r>
        <w:rPr>
          <w:rFonts w:cs="Arial" w:ascii="Bookman Old Style" w:hAnsi="Bookman Old Style"/>
          <w:color w:val="000000"/>
          <w:sz w:val="20"/>
          <w:szCs w:val="20"/>
        </w:rPr>
        <w:t>- entregar os produtos considerados de primeira qualidade.</w:t>
      </w:r>
    </w:p>
    <w:p>
      <w:pPr>
        <w:pStyle w:val="Normal"/>
        <w:ind w:firstLine="708"/>
        <w:jc w:val="both"/>
        <w:rPr>
          <w:rFonts w:ascii="Bookman Old Style" w:hAnsi="Bookman Old Style" w:cs="Arial"/>
          <w:b/>
          <w:b/>
          <w:color w:val="000000"/>
          <w:sz w:val="20"/>
          <w:szCs w:val="20"/>
        </w:rPr>
      </w:pPr>
      <w:r>
        <w:rPr>
          <w:rFonts w:cs="Arial" w:ascii="Bookman Old Style" w:hAnsi="Bookman Old Style"/>
          <w:b/>
          <w:color w:val="000000"/>
          <w:sz w:val="20"/>
          <w:szCs w:val="20"/>
        </w:rPr>
        <w:t>- entregar os produtos com as características organolépticas de boa qualidade (textura, cor, cheiro e sabor próprio).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1.5. Dar prioridade aos pedidos, tendo em vista problemas que possam surgir, como a falta dos materiais.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1.6. Seguir programação da Câmara, quanto à data, horário, local, quantidade e tipo dos produtos a serem entregues.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1.7. Fazer as entregas nos locais mencionados na Ordem de Fornecimento.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1.8. As entregas deverão ser efetuadas em até 24 horas após a emissão da Ordem de Fornecimento.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1.9. Efetuar as entregas utilizando somente veículos adequados.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1.10. Os entregadores deverão estar devidamente uniformizados e com identificação da empresa.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 xml:space="preserve">1.11. </w:t>
      </w:r>
      <w:r>
        <w:rPr>
          <w:rFonts w:cs="Arial" w:ascii="Bookman Old Style" w:hAnsi="Bookman Old Style"/>
          <w:color w:val="000000"/>
          <w:sz w:val="20"/>
          <w:szCs w:val="20"/>
        </w:rPr>
        <w:t>Ficam obrigadas a emitir nota fiscal eletrônica – Nf-e.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>1.12. A empresa deverá apresentar a pesquisa de preços em até 5 (cinco) dias úteis, a contar-se-á do recebimento deste anexo.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Normal"/>
        <w:keepLine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Data _____/_____/_______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Assinatura do Responsável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426" w:hanging="426"/>
        <w:jc w:val="lef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ADMINISTRATIVO 07/2024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DISPENSA DE LICITAÇÃO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RECURSOS: </w:t>
      </w:r>
      <w:r>
        <w:rPr>
          <w:rFonts w:cs="Tahoma" w:ascii="Tahoma" w:hAnsi="Tahoma"/>
          <w:b/>
          <w:color w:val="000000"/>
          <w:sz w:val="28"/>
          <w:szCs w:val="22"/>
        </w:rPr>
        <w:t>01.01-01.031.0001-2001-3.3.90.30.21 - MATERIAL DE COPA E COZINHA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 Pretende-se que esta Câmara Municipal promover a aquisição de água mineral, gás GLP e copos de água e café, conforme termo de referência</w:t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feita, conforme necessidade e solicitação da Câmara, devendo ser entregue em até duas horas.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desta ordem de serviços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4.1 A ordem de serviço iniciará sua vigência a partir da data de assinatura e  terá validade durante o ano de 2024.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2023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spacing w:before="0" w:after="160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paragraph" w:styleId="BodyTextIndent3">
    <w:name w:val="Body Text Indent 3"/>
    <w:basedOn w:val="Normal"/>
    <w:qFormat/>
    <w:pPr>
      <w:keepLines/>
      <w:spacing w:lineRule="auto" w:line="240" w:before="0" w:after="0"/>
      <w:ind w:firstLine="709"/>
      <w:jc w:val="both"/>
    </w:pPr>
    <w:rPr>
      <w:rFonts w:ascii="Times New Roman" w:hAnsi="Times New Roman" w:eastAsia="Times New Roman"/>
      <w:b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LibreOffice/7.3.1.3$Windows_X86_64 LibreOffice_project/a69ca51ded25f3eefd52d7bf9a5fad8c90b87951</Application>
  <AppVersion>15.0000</AppVersion>
  <Pages>8</Pages>
  <Words>1223</Words>
  <Characters>7051</Characters>
  <CharactersWithSpaces>8142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2023-06-21T14:10:00Z</dcterms:created>
  <dc:creator>Neiva Neves</dc:creator>
  <dc:description/>
  <dc:language>pt-BR</dc:language>
  <cp:lastModifiedBy/>
  <dcterms:modified xsi:type="dcterms:W3CDTF">2024-01-08T09:35:31Z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