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0E8C1" w14:textId="77777777" w:rsidR="008C09BA" w:rsidRDefault="008C09BA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299E276E" w14:textId="6F6C95EC" w:rsidR="008C09BA" w:rsidRDefault="00343232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PROCESSO ADMINISTRATIVO   3</w:t>
      </w:r>
      <w:r w:rsidR="001577B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6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</w:p>
    <w:p w14:paraId="335B6F6B" w14:textId="76BC3E02" w:rsidR="008C09BA" w:rsidRDefault="00343232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DISPENSA DE LICITAÇÃO 2</w:t>
      </w:r>
      <w:r w:rsidR="001577B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6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</w:p>
    <w:p w14:paraId="55CE2826" w14:textId="77777777" w:rsidR="008C09BA" w:rsidRDefault="008C09BA">
      <w:pPr>
        <w:jc w:val="center"/>
        <w:rPr>
          <w:rFonts w:ascii="Arial" w:hAnsi="Arial"/>
          <w:color w:val="000000"/>
          <w:sz w:val="24"/>
          <w:szCs w:val="24"/>
        </w:rPr>
      </w:pPr>
    </w:p>
    <w:p w14:paraId="60E71032" w14:textId="77777777" w:rsidR="008C09BA" w:rsidRDefault="008C09BA">
      <w:pPr>
        <w:jc w:val="both"/>
        <w:rPr>
          <w:rFonts w:ascii="Arial" w:hAnsi="Arial"/>
          <w:color w:val="000000"/>
          <w:sz w:val="24"/>
          <w:szCs w:val="24"/>
        </w:rPr>
      </w:pPr>
    </w:p>
    <w:p w14:paraId="1B653891" w14:textId="0FC7732C" w:rsidR="008C09BA" w:rsidRDefault="00343232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1577B7">
        <w:rPr>
          <w:rFonts w:ascii="Arial" w:hAnsi="Arial" w:cs="Arial"/>
          <w:color w:val="000000"/>
          <w:sz w:val="24"/>
          <w:szCs w:val="24"/>
        </w:rPr>
        <w:t>02 de julh</w:t>
      </w:r>
      <w:r>
        <w:rPr>
          <w:rFonts w:ascii="Arial" w:hAnsi="Arial" w:cs="Arial"/>
          <w:color w:val="000000"/>
          <w:sz w:val="24"/>
          <w:szCs w:val="24"/>
        </w:rPr>
        <w:t>o de 2024 as 1</w:t>
      </w:r>
      <w:r w:rsidR="001577B7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1577B7">
        <w:rPr>
          <w:rFonts w:ascii="Arial" w:hAnsi="Arial" w:cs="Arial"/>
          <w:color w:val="000000"/>
          <w:sz w:val="24"/>
          <w:szCs w:val="24"/>
        </w:rPr>
        <w:t>05 de julho</w:t>
      </w:r>
      <w:r>
        <w:rPr>
          <w:rFonts w:ascii="Arial" w:hAnsi="Arial" w:cs="Arial"/>
          <w:color w:val="000000"/>
          <w:sz w:val="24"/>
          <w:szCs w:val="24"/>
        </w:rPr>
        <w:t xml:space="preserve"> de 2024, às 1</w:t>
      </w:r>
      <w:r w:rsidR="001577B7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:00 horas. Maiores informações e apresentação de propostas pelos e-mails: </w:t>
      </w:r>
      <w:hyperlink r:id="rId5">
        <w:r>
          <w:rPr>
            <w:rStyle w:val="LinkdaInternet"/>
            <w:rFonts w:ascii="Arial" w:hAnsi="Arial" w:cs="Arial"/>
            <w:color w:val="000000"/>
            <w:sz w:val="24"/>
            <w:szCs w:val="24"/>
            <w:u w:val="none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  <w:u w:val="none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6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1537C375" w14:textId="77777777" w:rsidR="008C09BA" w:rsidRDefault="008C09BA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p w14:paraId="17521C80" w14:textId="77777777" w:rsidR="008C09BA" w:rsidRDefault="00343232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441C086E" w14:textId="3E27DE97" w:rsidR="008C09BA" w:rsidRDefault="00343232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Centro, Charqueada/SP, faz saber que se encontra aberto processo administrativo para contratação de </w:t>
      </w:r>
      <w:r w:rsidR="001577B7">
        <w:rPr>
          <w:rFonts w:ascii="Arial" w:hAnsi="Arial" w:cs="Arial"/>
          <w:color w:val="000000"/>
          <w:sz w:val="24"/>
          <w:szCs w:val="24"/>
        </w:rPr>
        <w:t>licença de software antivírus</w:t>
      </w:r>
      <w:r>
        <w:rPr>
          <w:rFonts w:ascii="Arial" w:hAnsi="Arial" w:cs="Arial"/>
          <w:color w:val="000000"/>
          <w:sz w:val="24"/>
          <w:szCs w:val="24"/>
        </w:rPr>
        <w:t>, conforme descrito no objeto, por Dispensa de Licitação, nos termos do art. 75, inciso II, da lei 14.133/2021.</w:t>
      </w:r>
    </w:p>
    <w:p w14:paraId="027C4B11" w14:textId="77777777" w:rsidR="008C09BA" w:rsidRDefault="008C09BA">
      <w:pPr>
        <w:ind w:left="426"/>
        <w:jc w:val="both"/>
        <w:rPr>
          <w:rFonts w:ascii="Arial" w:hAnsi="Arial"/>
          <w:color w:val="000000"/>
          <w:sz w:val="24"/>
          <w:szCs w:val="24"/>
        </w:rPr>
      </w:pPr>
    </w:p>
    <w:p w14:paraId="75587C40" w14:textId="77777777" w:rsidR="008C09BA" w:rsidRDefault="00343232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27292B6F" w14:textId="77777777" w:rsidR="001577B7" w:rsidRDefault="001577B7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Pretende-se que esta Câmara Municipal promover a contratação de licença SOFTWARE ANTIVIRUS completo para 13 maquinas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238DFCCB" w14:textId="06AFF3D0" w:rsidR="008C09BA" w:rsidRDefault="00343232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1927C97F" w14:textId="77777777" w:rsidR="008C09BA" w:rsidRDefault="00343232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2669C722" w14:textId="77777777" w:rsidR="008C09BA" w:rsidRDefault="008C09BA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092D75" w14:textId="77777777" w:rsidR="008C09BA" w:rsidRDefault="00343232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5221ADA1" w14:textId="77777777" w:rsidR="008C09BA" w:rsidRDefault="00343232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710EE84E" w14:textId="77777777" w:rsidR="008C09BA" w:rsidRDefault="00343232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63F2EAF9" w14:textId="77777777" w:rsidR="008C09BA" w:rsidRDefault="00343232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792D4F5C" w14:textId="77777777" w:rsidR="008C09BA" w:rsidRDefault="00343232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5A4A74C1" w14:textId="77777777" w:rsidR="008C09BA" w:rsidRDefault="00343232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756E0586" w14:textId="77777777" w:rsidR="008C09BA" w:rsidRDefault="00343232">
      <w:pPr>
        <w:pStyle w:val="Ttulo1"/>
        <w:numPr>
          <w:ilvl w:val="0"/>
          <w:numId w:val="1"/>
        </w:numPr>
        <w:ind w:left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lastRenderedPageBreak/>
        <w:t>Certidão de débitos relativos a créditos tributários federais e à dívida ativa da União</w:t>
      </w:r>
    </w:p>
    <w:p w14:paraId="18D6D7B9" w14:textId="77777777" w:rsidR="008C09BA" w:rsidRDefault="008C09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51E995F" w14:textId="77777777" w:rsidR="008C09BA" w:rsidRDefault="00343232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01EE77BB" w14:textId="77777777" w:rsidR="008C09BA" w:rsidRDefault="00343232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serviço deverá ser entregue em sua totalidade, em até 90 dias, podendo ser cancelado em caso de não atendimento aos prazos. </w:t>
      </w:r>
    </w:p>
    <w:p w14:paraId="3473E679" w14:textId="77777777" w:rsidR="008C09BA" w:rsidRDefault="00343232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5D5D89DF" w14:textId="77777777" w:rsidR="008C09BA" w:rsidRDefault="00343232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687F1FA7" w14:textId="77777777" w:rsidR="008C09BA" w:rsidRDefault="00343232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6FEE3C3B" w14:textId="77777777" w:rsidR="008C09BA" w:rsidRDefault="008C09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1899939" w14:textId="77777777" w:rsidR="008C09BA" w:rsidRDefault="00343232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36C7E7DD" w14:textId="77777777" w:rsidR="008C09BA" w:rsidRDefault="00343232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Após o término do serviço, o vencedor apresentará nota fiscal, para liquidação e pagamento da despesa, mediante ordem bancaria creditada em conta corrente indicada pela contratada, em até 15 dias corridos.</w:t>
      </w:r>
    </w:p>
    <w:p w14:paraId="2E16E00E" w14:textId="77777777" w:rsidR="008C09BA" w:rsidRDefault="008C09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3E9E399A" w14:textId="77777777" w:rsidR="008C09BA" w:rsidRDefault="00343232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57148B7B" w14:textId="77777777" w:rsidR="008C09BA" w:rsidRDefault="00343232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4A37D2E9" w14:textId="77777777" w:rsidR="008C09BA" w:rsidRDefault="00343232">
      <w:pPr>
        <w:pStyle w:val="PargrafodaLista"/>
        <w:numPr>
          <w:ilvl w:val="0"/>
          <w:numId w:val="2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5AA31DB1" w14:textId="77777777" w:rsidR="008C09BA" w:rsidRDefault="00343232">
      <w:pPr>
        <w:pStyle w:val="PargrafodaLista"/>
        <w:numPr>
          <w:ilvl w:val="0"/>
          <w:numId w:val="2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3EB70277" w14:textId="77777777" w:rsidR="008C09BA" w:rsidRDefault="008C09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DE6700B" w14:textId="77777777" w:rsidR="008C09BA" w:rsidRDefault="00343232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5C64FD2F" w14:textId="77777777" w:rsidR="008C09BA" w:rsidRDefault="00343232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2951CDD7" w14:textId="77777777" w:rsidR="008C09BA" w:rsidRDefault="00343232">
      <w:pPr>
        <w:pStyle w:val="PargrafodaLista"/>
        <w:numPr>
          <w:ilvl w:val="0"/>
          <w:numId w:val="3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42527BCF" w14:textId="77777777" w:rsidR="008C09BA" w:rsidRDefault="00343232">
      <w:pPr>
        <w:pStyle w:val="PargrafodaLista"/>
        <w:numPr>
          <w:ilvl w:val="0"/>
          <w:numId w:val="3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716491B5" w14:textId="77777777" w:rsidR="008C09BA" w:rsidRDefault="00343232">
      <w:pPr>
        <w:pStyle w:val="PargrafodaLista"/>
        <w:numPr>
          <w:ilvl w:val="0"/>
          <w:numId w:val="3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3A36C0F8" w14:textId="77777777" w:rsidR="008C09BA" w:rsidRDefault="008C09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195B971" w14:textId="77777777" w:rsidR="008C09BA" w:rsidRDefault="00343232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47F80B9A" w14:textId="77777777" w:rsidR="008C09BA" w:rsidRDefault="00343232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sectPr w:rsidR="008C09BA"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17F8D"/>
    <w:multiLevelType w:val="multilevel"/>
    <w:tmpl w:val="144E5F8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5330CF"/>
    <w:multiLevelType w:val="multilevel"/>
    <w:tmpl w:val="8796F3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796BA6"/>
    <w:multiLevelType w:val="multilevel"/>
    <w:tmpl w:val="32D2FCA4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3F7272A"/>
    <w:multiLevelType w:val="multilevel"/>
    <w:tmpl w:val="5596F204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B10009"/>
    <w:multiLevelType w:val="multilevel"/>
    <w:tmpl w:val="2126FE5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BA"/>
    <w:rsid w:val="001577B7"/>
    <w:rsid w:val="00343232"/>
    <w:rsid w:val="007D381B"/>
    <w:rsid w:val="008C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48BC"/>
  <w15:docId w15:val="{4101E5D2-6C0B-44FB-A481-75C9B25A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45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paragraph" w:styleId="Ttulo1">
    <w:name w:val="heading 1"/>
    <w:basedOn w:val="Ttulo"/>
    <w:next w:val="Corpodetexto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B77A8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B77A83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B7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ara@camaracharqueada.sp.gov.br" TargetMode="External"/><Relationship Id="rId5" Type="http://schemas.openxmlformats.org/officeDocument/2006/relationships/hyperlink" Target="mailto:compras@camaracharqueada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500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Neves</dc:creator>
  <dc:description/>
  <cp:lastModifiedBy>Raphael Rocha</cp:lastModifiedBy>
  <cp:revision>27</cp:revision>
  <cp:lastPrinted>2024-01-18T10:12:00Z</cp:lastPrinted>
  <dcterms:created xsi:type="dcterms:W3CDTF">2023-06-21T14:10:00Z</dcterms:created>
  <dcterms:modified xsi:type="dcterms:W3CDTF">2024-07-02T15:59:00Z</dcterms:modified>
  <dc:language>pt-BR</dc:language>
</cp:coreProperties>
</file>